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334DD" w14:textId="41B4F951" w:rsidR="001F72AF" w:rsidRDefault="001F72AF" w:rsidP="001F72AF">
      <w:pPr>
        <w:spacing w:after="0"/>
        <w:jc w:val="center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Notes sur Réunion du RFSA du 28/08/2020</w:t>
      </w:r>
    </w:p>
    <w:p w14:paraId="56CD6321" w14:textId="77777777" w:rsidR="00C41B1C" w:rsidRPr="00CD68F3" w:rsidRDefault="00C41B1C" w:rsidP="001F72AF">
      <w:pPr>
        <w:spacing w:after="0"/>
        <w:jc w:val="center"/>
        <w:rPr>
          <w:rFonts w:cstheme="minorHAnsi"/>
          <w:sz w:val="20"/>
          <w:szCs w:val="20"/>
        </w:rPr>
      </w:pPr>
    </w:p>
    <w:p w14:paraId="6EEAA472" w14:textId="77777777" w:rsidR="00AD1D63" w:rsidRPr="00CD68F3" w:rsidRDefault="00AD1D63" w:rsidP="0087642F">
      <w:pPr>
        <w:spacing w:after="0"/>
        <w:rPr>
          <w:rFonts w:cstheme="minorHAnsi"/>
          <w:sz w:val="20"/>
          <w:szCs w:val="20"/>
        </w:rPr>
      </w:pPr>
    </w:p>
    <w:p w14:paraId="069AA10A" w14:textId="361CDDE6" w:rsidR="001F72AF" w:rsidRDefault="001E27C0" w:rsidP="0087642F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 xml:space="preserve">La genèse de cette réunion est </w:t>
      </w:r>
      <w:r w:rsidR="009E7285" w:rsidRPr="00CD68F3">
        <w:rPr>
          <w:rFonts w:cstheme="minorHAnsi"/>
          <w:sz w:val="20"/>
          <w:szCs w:val="20"/>
        </w:rPr>
        <w:t>rappelée (voir CR de la réunion du 31/07 en fin de CR</w:t>
      </w:r>
      <w:r w:rsidR="00AD1D63" w:rsidRPr="00CD68F3">
        <w:rPr>
          <w:rFonts w:cstheme="minorHAnsi"/>
          <w:sz w:val="20"/>
          <w:szCs w:val="20"/>
        </w:rPr>
        <w:t>).</w:t>
      </w:r>
    </w:p>
    <w:p w14:paraId="0C798C89" w14:textId="17F26C6A" w:rsidR="0025512C" w:rsidRDefault="0025512C" w:rsidP="008764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L’INRAe s’est rapprochée de </w:t>
      </w:r>
      <w:r w:rsidR="00190189">
        <w:rPr>
          <w:rFonts w:cstheme="minorHAnsi"/>
          <w:sz w:val="20"/>
          <w:szCs w:val="20"/>
        </w:rPr>
        <w:t>la</w:t>
      </w:r>
      <w:r>
        <w:rPr>
          <w:rFonts w:cstheme="minorHAnsi"/>
          <w:sz w:val="20"/>
          <w:szCs w:val="20"/>
        </w:rPr>
        <w:t xml:space="preserve"> DGS, l’ANSES était plus orienté vers la MSA.</w:t>
      </w:r>
    </w:p>
    <w:p w14:paraId="3F29C374" w14:textId="3034FB51" w:rsidR="003B453E" w:rsidRDefault="003B453E" w:rsidP="008764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Depuis cette réunion des éléments ont été rassemblés :</w:t>
      </w:r>
    </w:p>
    <w:p w14:paraId="7B9A255E" w14:textId="1952B9EC" w:rsidR="003B453E" w:rsidRDefault="003B453E" w:rsidP="003B453E">
      <w:pPr>
        <w:pStyle w:val="Paragraphedeliste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 les GDS : qui a identifié des élevages </w:t>
      </w:r>
      <w:r w:rsidR="00350403">
        <w:rPr>
          <w:rFonts w:cstheme="minorHAnsi"/>
          <w:sz w:val="20"/>
          <w:szCs w:val="20"/>
        </w:rPr>
        <w:t>dans 2 départements</w:t>
      </w:r>
      <w:r w:rsidR="008E3233">
        <w:rPr>
          <w:rFonts w:cstheme="minorHAnsi"/>
          <w:sz w:val="20"/>
          <w:szCs w:val="20"/>
        </w:rPr>
        <w:t xml:space="preserve"> (Calvados/ Alsace)</w:t>
      </w:r>
      <w:r w:rsidR="00350403">
        <w:rPr>
          <w:rFonts w:cstheme="minorHAnsi"/>
          <w:sz w:val="20"/>
          <w:szCs w:val="20"/>
        </w:rPr>
        <w:t xml:space="preserve"> mais qui conduisent à demander des précisions sur les modalités de l’enquête (</w:t>
      </w:r>
      <w:r w:rsidR="00B93003">
        <w:rPr>
          <w:rFonts w:cstheme="minorHAnsi"/>
          <w:sz w:val="20"/>
          <w:szCs w:val="20"/>
        </w:rPr>
        <w:t>population humaine cible</w:t>
      </w:r>
      <w:r w:rsidR="008E3233">
        <w:rPr>
          <w:rFonts w:cstheme="minorHAnsi"/>
          <w:sz w:val="20"/>
          <w:szCs w:val="20"/>
        </w:rPr>
        <w:t xml:space="preserve">, </w:t>
      </w:r>
      <w:r w:rsidR="0025512C">
        <w:rPr>
          <w:rFonts w:cstheme="minorHAnsi"/>
          <w:sz w:val="20"/>
          <w:szCs w:val="20"/>
        </w:rPr>
        <w:t>quel statut est recherché ?</w:t>
      </w:r>
      <w:r w:rsidR="00B93003">
        <w:rPr>
          <w:rFonts w:cstheme="minorHAnsi"/>
          <w:sz w:val="20"/>
          <w:szCs w:val="20"/>
        </w:rPr>
        <w:t>)</w:t>
      </w:r>
    </w:p>
    <w:p w14:paraId="3FF8308D" w14:textId="15B33F3F" w:rsidR="006B5D5E" w:rsidRDefault="006B5D5E" w:rsidP="003B453E">
      <w:pPr>
        <w:pStyle w:val="Paragraphedeliste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 réseau des </w:t>
      </w:r>
      <w:r w:rsidR="005D60DF">
        <w:rPr>
          <w:rFonts w:cstheme="minorHAnsi"/>
          <w:sz w:val="20"/>
          <w:szCs w:val="20"/>
        </w:rPr>
        <w:t>vétérinaires est mobilisable et peu</w:t>
      </w:r>
      <w:r w:rsidR="00190189">
        <w:rPr>
          <w:rFonts w:cstheme="minorHAnsi"/>
          <w:sz w:val="20"/>
          <w:szCs w:val="20"/>
        </w:rPr>
        <w:t>t</w:t>
      </w:r>
      <w:r w:rsidR="005D60DF">
        <w:rPr>
          <w:rFonts w:cstheme="minorHAnsi"/>
          <w:sz w:val="20"/>
          <w:szCs w:val="20"/>
        </w:rPr>
        <w:t xml:space="preserve"> contribuer à </w:t>
      </w:r>
      <w:r w:rsidR="003E787D">
        <w:rPr>
          <w:rFonts w:cstheme="minorHAnsi"/>
          <w:sz w:val="20"/>
          <w:szCs w:val="20"/>
        </w:rPr>
        <w:t>fournir des données sur la situation dans d’autres pays.</w:t>
      </w:r>
    </w:p>
    <w:p w14:paraId="68C3FC5A" w14:textId="77777777" w:rsidR="00C41B1C" w:rsidRDefault="00C41B1C" w:rsidP="0087642F">
      <w:pPr>
        <w:spacing w:after="0"/>
        <w:rPr>
          <w:rFonts w:cstheme="minorHAnsi"/>
          <w:sz w:val="20"/>
          <w:szCs w:val="20"/>
        </w:rPr>
      </w:pPr>
    </w:p>
    <w:p w14:paraId="57B092B4" w14:textId="01DBCFEA" w:rsidR="00F54CD6" w:rsidRDefault="001E0C20" w:rsidP="008764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L’intérêt d’une coordination</w:t>
      </w:r>
      <w:r w:rsidR="000B45A0">
        <w:rPr>
          <w:rFonts w:cstheme="minorHAnsi"/>
          <w:sz w:val="20"/>
          <w:szCs w:val="20"/>
        </w:rPr>
        <w:t>/concertation/ coopération</w:t>
      </w:r>
      <w:r>
        <w:rPr>
          <w:rFonts w:cstheme="minorHAnsi"/>
          <w:sz w:val="20"/>
          <w:szCs w:val="20"/>
        </w:rPr>
        <w:t xml:space="preserve"> via la plateforme RFSA est validée.</w:t>
      </w:r>
    </w:p>
    <w:p w14:paraId="5C3414D1" w14:textId="77777777" w:rsidR="001E0C20" w:rsidRPr="00CD68F3" w:rsidRDefault="001E0C20" w:rsidP="0087642F">
      <w:pPr>
        <w:spacing w:after="0"/>
        <w:rPr>
          <w:rFonts w:cstheme="minorHAnsi"/>
          <w:sz w:val="20"/>
          <w:szCs w:val="20"/>
        </w:rPr>
      </w:pPr>
    </w:p>
    <w:p w14:paraId="5EF99129" w14:textId="203D53BF" w:rsidR="00AD1D63" w:rsidRPr="00CD68F3" w:rsidRDefault="00AD1D63" w:rsidP="0087642F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3 réflexions se dégagent :</w:t>
      </w:r>
    </w:p>
    <w:p w14:paraId="6BC28AB8" w14:textId="53CC041E" w:rsidR="00AD1D63" w:rsidRPr="00CD68F3" w:rsidRDefault="008D6ECD" w:rsidP="00AD1D63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 xml:space="preserve">La </w:t>
      </w:r>
      <w:r w:rsidRPr="00CD68F3">
        <w:rPr>
          <w:rFonts w:cstheme="minorHAnsi"/>
          <w:b/>
          <w:bCs/>
          <w:sz w:val="20"/>
          <w:szCs w:val="20"/>
        </w:rPr>
        <w:t>sécurisation de ces travaux</w:t>
      </w:r>
      <w:r w:rsidRPr="00CD68F3">
        <w:rPr>
          <w:rFonts w:cstheme="minorHAnsi"/>
          <w:sz w:val="20"/>
          <w:szCs w:val="20"/>
        </w:rPr>
        <w:t xml:space="preserve"> au regard du risque d</w:t>
      </w:r>
      <w:r w:rsidR="00853ED6" w:rsidRPr="00CD68F3">
        <w:rPr>
          <w:rFonts w:cstheme="minorHAnsi"/>
          <w:sz w:val="20"/>
          <w:szCs w:val="20"/>
        </w:rPr>
        <w:t>’exploitation par des Pays tiers pour lég</w:t>
      </w:r>
      <w:r w:rsidR="00E76BF3" w:rsidRPr="00CD68F3">
        <w:rPr>
          <w:rFonts w:cstheme="minorHAnsi"/>
          <w:sz w:val="20"/>
          <w:szCs w:val="20"/>
        </w:rPr>
        <w:t xml:space="preserve">itimer des restrictions d’exportations d’animaux en prévenance de </w:t>
      </w:r>
      <w:r w:rsidR="00E349C6">
        <w:rPr>
          <w:rFonts w:cstheme="minorHAnsi"/>
          <w:sz w:val="20"/>
          <w:szCs w:val="20"/>
        </w:rPr>
        <w:t>France (enjeux commerciaux et stratégiques)</w:t>
      </w:r>
      <w:r w:rsidR="006F6397">
        <w:rPr>
          <w:rFonts w:cstheme="minorHAnsi"/>
          <w:sz w:val="20"/>
          <w:szCs w:val="20"/>
        </w:rPr>
        <w:t xml:space="preserve"> même si l’enjeux est de prouver que les animaux ne transmettent pas la COVID 19.</w:t>
      </w:r>
      <w:r w:rsidR="00E0324E">
        <w:rPr>
          <w:rFonts w:cstheme="minorHAnsi"/>
          <w:sz w:val="20"/>
          <w:szCs w:val="20"/>
        </w:rPr>
        <w:t xml:space="preserve"> Cela suppose de clarifier dès</w:t>
      </w:r>
      <w:r w:rsidR="00A7396B">
        <w:rPr>
          <w:rFonts w:cstheme="minorHAnsi"/>
          <w:sz w:val="20"/>
          <w:szCs w:val="20"/>
        </w:rPr>
        <w:t xml:space="preserve"> le début la publication </w:t>
      </w:r>
      <w:r w:rsidR="003C342E">
        <w:rPr>
          <w:rFonts w:cstheme="minorHAnsi"/>
          <w:sz w:val="20"/>
          <w:szCs w:val="20"/>
        </w:rPr>
        <w:t>q</w:t>
      </w:r>
      <w:r w:rsidR="00A7396B">
        <w:rPr>
          <w:rFonts w:cstheme="minorHAnsi"/>
          <w:sz w:val="20"/>
          <w:szCs w:val="20"/>
        </w:rPr>
        <w:t>ui serait faite des résultats.</w:t>
      </w:r>
    </w:p>
    <w:p w14:paraId="12478306" w14:textId="6C5E0129" w:rsidR="00144080" w:rsidRDefault="00144080" w:rsidP="00AD1D63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L</w:t>
      </w:r>
      <w:r w:rsidR="00CE5EB0" w:rsidRPr="00CD68F3">
        <w:rPr>
          <w:rFonts w:cstheme="minorHAnsi"/>
          <w:sz w:val="20"/>
          <w:szCs w:val="20"/>
        </w:rPr>
        <w:t xml:space="preserve">es </w:t>
      </w:r>
      <w:r w:rsidR="00CE5EB0" w:rsidRPr="00CD68F3">
        <w:rPr>
          <w:rFonts w:cstheme="minorHAnsi"/>
          <w:b/>
          <w:bCs/>
          <w:sz w:val="20"/>
          <w:szCs w:val="20"/>
        </w:rPr>
        <w:t>précisions méthodologiques</w:t>
      </w:r>
      <w:r w:rsidR="00CE5EB0" w:rsidRPr="00CD68F3">
        <w:rPr>
          <w:rFonts w:cstheme="minorHAnsi"/>
          <w:sz w:val="20"/>
          <w:szCs w:val="20"/>
        </w:rPr>
        <w:t xml:space="preserve"> nécessaire à l’acceptation de la démarche, incluant les objectifs </w:t>
      </w:r>
      <w:r w:rsidR="002C7B85" w:rsidRPr="00CD68F3">
        <w:rPr>
          <w:rFonts w:cstheme="minorHAnsi"/>
          <w:sz w:val="20"/>
          <w:szCs w:val="20"/>
        </w:rPr>
        <w:t xml:space="preserve">précis </w:t>
      </w:r>
      <w:r w:rsidR="00CE5EB0" w:rsidRPr="00CD68F3">
        <w:rPr>
          <w:rFonts w:cstheme="minorHAnsi"/>
          <w:sz w:val="20"/>
          <w:szCs w:val="20"/>
        </w:rPr>
        <w:t>recherchés, les réseaux mobilisable</w:t>
      </w:r>
      <w:r w:rsidR="00911888">
        <w:rPr>
          <w:rFonts w:cstheme="minorHAnsi"/>
          <w:sz w:val="20"/>
          <w:szCs w:val="20"/>
        </w:rPr>
        <w:t>s, les tests utilisables</w:t>
      </w:r>
      <w:r w:rsidR="00930498">
        <w:rPr>
          <w:rFonts w:cstheme="minorHAnsi"/>
          <w:sz w:val="20"/>
          <w:szCs w:val="20"/>
        </w:rPr>
        <w:t>, les conséquences sur les élevages identifiées des conséquences des investigations…</w:t>
      </w:r>
    </w:p>
    <w:p w14:paraId="6D5F85EA" w14:textId="513D360D" w:rsidR="003C342E" w:rsidRDefault="003C342E" w:rsidP="003C342E">
      <w:pPr>
        <w:pStyle w:val="Paragraphedeliste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Il est convenu qu’un</w:t>
      </w:r>
      <w:r w:rsidR="00061D87">
        <w:rPr>
          <w:rFonts w:cstheme="minorHAnsi"/>
          <w:sz w:val="20"/>
          <w:szCs w:val="20"/>
        </w:rPr>
        <w:t xml:space="preserve"> descriptif de la démarche devait répondre à ces questions pour alimenter les réseaux partenaires de la démarche.</w:t>
      </w:r>
    </w:p>
    <w:p w14:paraId="5F9FBCCA" w14:textId="54C6DECB" w:rsidR="00343CB7" w:rsidRPr="00CD68F3" w:rsidRDefault="0026366F" w:rsidP="00343CB7">
      <w:pPr>
        <w:pStyle w:val="Paragraphedeliste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L’INRAe préfère une démarche </w:t>
      </w:r>
      <w:r w:rsidR="009D40EC">
        <w:rPr>
          <w:rFonts w:cstheme="minorHAnsi"/>
          <w:sz w:val="20"/>
          <w:szCs w:val="20"/>
        </w:rPr>
        <w:t>partant de cas du terrain</w:t>
      </w:r>
      <w:r w:rsidR="000B45A0">
        <w:rPr>
          <w:rFonts w:cstheme="minorHAnsi"/>
          <w:sz w:val="20"/>
          <w:szCs w:val="20"/>
        </w:rPr>
        <w:t xml:space="preserve"> (</w:t>
      </w:r>
      <w:r w:rsidR="00D24644">
        <w:rPr>
          <w:rFonts w:cstheme="minorHAnsi"/>
          <w:sz w:val="20"/>
          <w:szCs w:val="20"/>
        </w:rPr>
        <w:t xml:space="preserve">identification des éleveurs malades avec des prélèvements sur leurs animaux) </w:t>
      </w:r>
      <w:r w:rsidR="009D40EC">
        <w:rPr>
          <w:rFonts w:cstheme="minorHAnsi"/>
          <w:sz w:val="20"/>
          <w:szCs w:val="20"/>
        </w:rPr>
        <w:t xml:space="preserve"> à </w:t>
      </w:r>
      <w:r w:rsidR="002C5308">
        <w:rPr>
          <w:rFonts w:cstheme="minorHAnsi"/>
          <w:sz w:val="20"/>
          <w:szCs w:val="20"/>
        </w:rPr>
        <w:t>un</w:t>
      </w:r>
      <w:r w:rsidR="003C342E">
        <w:rPr>
          <w:rFonts w:cstheme="minorHAnsi"/>
          <w:sz w:val="20"/>
          <w:szCs w:val="20"/>
        </w:rPr>
        <w:t>e</w:t>
      </w:r>
      <w:r w:rsidR="002C5308">
        <w:rPr>
          <w:rFonts w:cstheme="minorHAnsi"/>
          <w:sz w:val="20"/>
          <w:szCs w:val="20"/>
        </w:rPr>
        <w:t xml:space="preserve"> </w:t>
      </w:r>
      <w:r w:rsidR="009D40EC">
        <w:rPr>
          <w:rFonts w:cstheme="minorHAnsi"/>
          <w:sz w:val="20"/>
          <w:szCs w:val="20"/>
        </w:rPr>
        <w:t>approche expérimentale</w:t>
      </w:r>
      <w:r w:rsidR="002C5308">
        <w:rPr>
          <w:rFonts w:cstheme="minorHAnsi"/>
          <w:sz w:val="20"/>
          <w:szCs w:val="20"/>
        </w:rPr>
        <w:t>.</w:t>
      </w:r>
    </w:p>
    <w:p w14:paraId="5898C366" w14:textId="15434800" w:rsidR="002C7B85" w:rsidRDefault="002C7B85" w:rsidP="00AD1D63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b/>
          <w:bCs/>
          <w:sz w:val="20"/>
          <w:szCs w:val="20"/>
        </w:rPr>
        <w:t>L’état des connaissances</w:t>
      </w:r>
      <w:r w:rsidRPr="00CD68F3">
        <w:rPr>
          <w:rFonts w:cstheme="minorHAnsi"/>
          <w:sz w:val="20"/>
          <w:szCs w:val="20"/>
        </w:rPr>
        <w:t xml:space="preserve"> </w:t>
      </w:r>
      <w:r w:rsidR="0089073D" w:rsidRPr="00CD68F3">
        <w:rPr>
          <w:rFonts w:cstheme="minorHAnsi"/>
          <w:sz w:val="20"/>
          <w:szCs w:val="20"/>
        </w:rPr>
        <w:t xml:space="preserve">sur le sujet de la relation animal- homme </w:t>
      </w:r>
      <w:r w:rsidR="00944645">
        <w:rPr>
          <w:rFonts w:cstheme="minorHAnsi"/>
          <w:sz w:val="20"/>
          <w:szCs w:val="20"/>
        </w:rPr>
        <w:t>(bilan de la littérature). Plusieurs sources sont disponibles dont :</w:t>
      </w:r>
    </w:p>
    <w:p w14:paraId="0D4B5459" w14:textId="68959311" w:rsidR="00944645" w:rsidRPr="00391CBE" w:rsidRDefault="0071311F" w:rsidP="00944645">
      <w:pPr>
        <w:pStyle w:val="Paragraphedeliste"/>
        <w:numPr>
          <w:ilvl w:val="1"/>
          <w:numId w:val="4"/>
        </w:numPr>
        <w:spacing w:after="0"/>
        <w:rPr>
          <w:rFonts w:cstheme="minorHAnsi"/>
          <w:sz w:val="20"/>
          <w:szCs w:val="20"/>
        </w:rPr>
      </w:pPr>
      <w:hyperlink r:id="rId8" w:history="1">
        <w:r w:rsidR="00391CBE">
          <w:rPr>
            <w:rStyle w:val="Lienhypertexte"/>
          </w:rPr>
          <w:t>https://www.plateforme-esa.fr/article/covid-19-et-animaux-mise-a-jour-au-28-07-2020</w:t>
        </w:r>
      </w:hyperlink>
    </w:p>
    <w:p w14:paraId="4D37E2E5" w14:textId="51A8878B" w:rsidR="00391CBE" w:rsidRPr="00317265" w:rsidRDefault="0071311F" w:rsidP="00944645">
      <w:pPr>
        <w:pStyle w:val="Paragraphedeliste"/>
        <w:numPr>
          <w:ilvl w:val="1"/>
          <w:numId w:val="4"/>
        </w:numPr>
        <w:spacing w:after="0"/>
        <w:rPr>
          <w:rFonts w:cstheme="minorHAnsi"/>
          <w:sz w:val="20"/>
          <w:szCs w:val="20"/>
        </w:rPr>
      </w:pPr>
      <w:hyperlink r:id="rId9" w:history="1">
        <w:r w:rsidR="00C63057">
          <w:rPr>
            <w:rStyle w:val="Lienhypertexte"/>
          </w:rPr>
          <w:t>https://www.biorxiv.org/content/10.1101/2020.08.25.254474v1</w:t>
        </w:r>
      </w:hyperlink>
    </w:p>
    <w:p w14:paraId="4964C506" w14:textId="75C0D371" w:rsidR="00317265" w:rsidRPr="00CD68F3" w:rsidRDefault="00317265" w:rsidP="00944645">
      <w:pPr>
        <w:pStyle w:val="Paragraphedeliste"/>
        <w:numPr>
          <w:ilvl w:val="1"/>
          <w:numId w:val="4"/>
        </w:numPr>
        <w:spacing w:after="0"/>
        <w:rPr>
          <w:rFonts w:cstheme="minorHAnsi"/>
          <w:sz w:val="20"/>
          <w:szCs w:val="20"/>
        </w:rPr>
      </w:pPr>
      <w:r>
        <w:t>L’ANSES a réalisé également une synthèse.</w:t>
      </w:r>
    </w:p>
    <w:p w14:paraId="08E14BCC" w14:textId="77777777" w:rsidR="004D6C93" w:rsidRDefault="004D6C93" w:rsidP="001F72AF">
      <w:pPr>
        <w:spacing w:after="0"/>
        <w:rPr>
          <w:rFonts w:ascii="Verdana" w:hAnsi="Verdana"/>
          <w:sz w:val="18"/>
          <w:szCs w:val="18"/>
          <w:lang w:eastAsia="fr-FR"/>
        </w:rPr>
      </w:pPr>
    </w:p>
    <w:p w14:paraId="38104808" w14:textId="77777777" w:rsidR="004D6C93" w:rsidRDefault="004D6C93" w:rsidP="001F72AF">
      <w:pPr>
        <w:spacing w:after="0"/>
        <w:rPr>
          <w:rFonts w:ascii="Verdana" w:hAnsi="Verdana"/>
          <w:sz w:val="18"/>
          <w:szCs w:val="18"/>
          <w:lang w:eastAsia="fr-FR"/>
        </w:rPr>
      </w:pPr>
    </w:p>
    <w:p w14:paraId="02645019" w14:textId="103A4A09" w:rsidR="001F72AF" w:rsidRDefault="004342E7" w:rsidP="001F72AF">
      <w:pPr>
        <w:spacing w:after="0"/>
        <w:rPr>
          <w:rFonts w:cstheme="minorHAnsi"/>
          <w:color w:val="4D5156"/>
          <w:sz w:val="20"/>
          <w:szCs w:val="20"/>
          <w:shd w:val="clear" w:color="auto" w:fill="FFFFFF"/>
        </w:rPr>
      </w:pPr>
      <w:r w:rsidRPr="00CD68F3">
        <w:rPr>
          <w:rFonts w:cstheme="minorHAnsi"/>
          <w:sz w:val="20"/>
          <w:szCs w:val="20"/>
        </w:rPr>
        <w:t xml:space="preserve">Plutôt que de convoquer tout le COPIL il est convenu de </w:t>
      </w:r>
      <w:r w:rsidRPr="006B5D5E">
        <w:rPr>
          <w:rFonts w:cstheme="minorHAnsi"/>
          <w:b/>
          <w:bCs/>
          <w:sz w:val="20"/>
          <w:szCs w:val="20"/>
        </w:rPr>
        <w:t>créer un groupe de travail</w:t>
      </w:r>
      <w:r w:rsidRPr="00CD68F3">
        <w:rPr>
          <w:rFonts w:cstheme="minorHAnsi"/>
          <w:sz w:val="20"/>
          <w:szCs w:val="20"/>
        </w:rPr>
        <w:t xml:space="preserve"> reprenant les participants des réunion</w:t>
      </w:r>
      <w:r w:rsidR="00FC2999">
        <w:rPr>
          <w:rFonts w:cstheme="minorHAnsi"/>
          <w:sz w:val="20"/>
          <w:szCs w:val="20"/>
        </w:rPr>
        <w:t>s</w:t>
      </w:r>
      <w:r w:rsidRPr="00CD68F3">
        <w:rPr>
          <w:rFonts w:cstheme="minorHAnsi"/>
          <w:sz w:val="20"/>
          <w:szCs w:val="20"/>
        </w:rPr>
        <w:t xml:space="preserve"> 1 (31/07/2020</w:t>
      </w:r>
      <w:r w:rsidR="0028017E" w:rsidRPr="00CD68F3">
        <w:rPr>
          <w:rFonts w:cstheme="minorHAnsi"/>
          <w:sz w:val="20"/>
          <w:szCs w:val="20"/>
        </w:rPr>
        <w:t xml:space="preserve">) et 2 (28/08/2020) auxquels il est </w:t>
      </w:r>
      <w:r w:rsidR="00473F60" w:rsidRPr="00CD68F3">
        <w:rPr>
          <w:rFonts w:cstheme="minorHAnsi"/>
          <w:sz w:val="20"/>
          <w:szCs w:val="20"/>
        </w:rPr>
        <w:t>recommandé</w:t>
      </w:r>
      <w:r w:rsidR="0028017E" w:rsidRPr="00CD68F3">
        <w:rPr>
          <w:rFonts w:cstheme="minorHAnsi"/>
          <w:sz w:val="20"/>
          <w:szCs w:val="20"/>
        </w:rPr>
        <w:t xml:space="preserve"> d’ajouter </w:t>
      </w:r>
      <w:r w:rsidR="00473F60" w:rsidRPr="00CD68F3">
        <w:rPr>
          <w:rFonts w:cstheme="minorHAnsi"/>
          <w:sz w:val="20"/>
          <w:szCs w:val="20"/>
        </w:rPr>
        <w:t>des experts comme H</w:t>
      </w:r>
      <w:r w:rsidR="00500242">
        <w:rPr>
          <w:rFonts w:cstheme="minorHAnsi"/>
          <w:sz w:val="20"/>
          <w:szCs w:val="20"/>
        </w:rPr>
        <w:t>ubert </w:t>
      </w:r>
      <w:r w:rsidR="00473F60" w:rsidRPr="00DD4724">
        <w:rPr>
          <w:rFonts w:cstheme="minorHAnsi"/>
          <w:sz w:val="20"/>
          <w:szCs w:val="20"/>
        </w:rPr>
        <w:t xml:space="preserve">Laude </w:t>
      </w:r>
      <w:r w:rsidR="009C5DF8" w:rsidRPr="00DD4724">
        <w:rPr>
          <w:rFonts w:cstheme="minorHAnsi"/>
          <w:sz w:val="20"/>
          <w:szCs w:val="20"/>
        </w:rPr>
        <w:t>et Marc Dhénain</w:t>
      </w:r>
      <w:r w:rsidR="007671B2" w:rsidRPr="00DD4724">
        <w:rPr>
          <w:rFonts w:cstheme="minorHAnsi"/>
          <w:sz w:val="20"/>
          <w:szCs w:val="20"/>
        </w:rPr>
        <w:t xml:space="preserve"> animateur de la </w:t>
      </w:r>
      <w:r w:rsidR="007671B2" w:rsidRPr="00DD4724">
        <w:rPr>
          <w:rFonts w:cstheme="minorHAnsi"/>
          <w:color w:val="222222"/>
          <w:sz w:val="20"/>
          <w:szCs w:val="20"/>
          <w:shd w:val="clear" w:color="auto" w:fill="FFFFFF"/>
        </w:rPr>
        <w:t>cellule Covid-19 de l'AVF</w:t>
      </w:r>
      <w:r w:rsidR="00DD4724" w:rsidRPr="00DD4724">
        <w:rPr>
          <w:rFonts w:cstheme="minorHAnsi"/>
          <w:color w:val="222222"/>
          <w:sz w:val="20"/>
          <w:szCs w:val="20"/>
          <w:shd w:val="clear" w:color="auto" w:fill="FFFFFF"/>
        </w:rPr>
        <w:t>,</w:t>
      </w:r>
      <w:r w:rsidR="00DD4724" w:rsidRPr="00DD4724">
        <w:rPr>
          <w:rFonts w:cstheme="minorHAnsi"/>
          <w:sz w:val="20"/>
          <w:szCs w:val="20"/>
        </w:rPr>
        <w:t xml:space="preserve"> </w:t>
      </w:r>
      <w:r w:rsidR="00DD4724" w:rsidRPr="00DD4724">
        <w:rPr>
          <w:rFonts w:cstheme="minorHAnsi"/>
          <w:color w:val="4D5156"/>
          <w:sz w:val="20"/>
          <w:szCs w:val="20"/>
          <w:shd w:val="clear" w:color="auto" w:fill="FFFFFF"/>
        </w:rPr>
        <w:t>Jean-François Eleouet INRAe.</w:t>
      </w:r>
    </w:p>
    <w:p w14:paraId="2F25CB85" w14:textId="77777777" w:rsidR="00C428F2" w:rsidRPr="00DD4724" w:rsidRDefault="00C428F2" w:rsidP="001F72AF">
      <w:pPr>
        <w:spacing w:after="0"/>
        <w:rPr>
          <w:rFonts w:cstheme="minorHAnsi"/>
          <w:sz w:val="20"/>
          <w:szCs w:val="20"/>
        </w:rPr>
      </w:pPr>
    </w:p>
    <w:p w14:paraId="3C13B27E" w14:textId="77777777" w:rsidR="00C428F2" w:rsidRDefault="00C428F2" w:rsidP="00C428F2">
      <w:pPr>
        <w:spacing w:after="0"/>
        <w:rPr>
          <w:rFonts w:ascii="Verdana" w:hAnsi="Verdana"/>
          <w:sz w:val="18"/>
          <w:szCs w:val="18"/>
          <w:lang w:eastAsia="fr-FR"/>
        </w:rPr>
      </w:pPr>
      <w:r w:rsidRPr="00A91CE3">
        <w:rPr>
          <w:rFonts w:ascii="Verdana" w:hAnsi="Verdana"/>
          <w:sz w:val="18"/>
          <w:szCs w:val="18"/>
          <w:lang w:eastAsia="fr-FR"/>
        </w:rPr>
        <w:t>Myriam C</w:t>
      </w:r>
      <w:r>
        <w:rPr>
          <w:rFonts w:ascii="Verdana" w:hAnsi="Verdana"/>
          <w:sz w:val="18"/>
          <w:szCs w:val="18"/>
          <w:lang w:eastAsia="fr-FR"/>
        </w:rPr>
        <w:t>arpentier DGAL valide cette démarche.</w:t>
      </w:r>
    </w:p>
    <w:p w14:paraId="324DF425" w14:textId="77777777" w:rsidR="006B5D5E" w:rsidRPr="00CD68F3" w:rsidRDefault="006B5D5E" w:rsidP="001F72AF">
      <w:pPr>
        <w:spacing w:after="0"/>
        <w:rPr>
          <w:rFonts w:cstheme="minorHAnsi"/>
          <w:sz w:val="20"/>
          <w:szCs w:val="20"/>
        </w:rPr>
      </w:pPr>
    </w:p>
    <w:p w14:paraId="3D538A64" w14:textId="78430F5E" w:rsidR="00271D4B" w:rsidRPr="00CD68F3" w:rsidRDefault="008D56CA" w:rsidP="001F72AF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3 leaders sont identifiés :</w:t>
      </w:r>
    </w:p>
    <w:p w14:paraId="04C70F9A" w14:textId="73135AC3" w:rsidR="008D56CA" w:rsidRPr="00CD68F3" w:rsidRDefault="008D56CA" w:rsidP="008D56CA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 xml:space="preserve">La </w:t>
      </w:r>
      <w:r w:rsidRPr="00CD68F3">
        <w:rPr>
          <w:rFonts w:cstheme="minorHAnsi"/>
          <w:b/>
          <w:bCs/>
          <w:sz w:val="20"/>
          <w:szCs w:val="20"/>
        </w:rPr>
        <w:t>sécurisation de ces travaux </w:t>
      </w:r>
      <w:r w:rsidRPr="00CD68F3">
        <w:rPr>
          <w:rFonts w:cstheme="minorHAnsi"/>
          <w:sz w:val="20"/>
          <w:szCs w:val="20"/>
        </w:rPr>
        <w:t xml:space="preserve">: Pierre </w:t>
      </w:r>
      <w:r w:rsidR="00740421" w:rsidRPr="00CD68F3">
        <w:rPr>
          <w:rFonts w:cstheme="minorHAnsi"/>
          <w:sz w:val="20"/>
          <w:szCs w:val="20"/>
        </w:rPr>
        <w:t>Velge</w:t>
      </w:r>
      <w:r w:rsidR="00830A3C">
        <w:rPr>
          <w:rFonts w:cstheme="minorHAnsi"/>
          <w:sz w:val="20"/>
          <w:szCs w:val="20"/>
        </w:rPr>
        <w:t>– Y. Lambert</w:t>
      </w:r>
      <w:r w:rsidR="00CE759B" w:rsidRPr="00CE759B">
        <w:rPr>
          <w:rFonts w:cstheme="minorHAnsi"/>
          <w:sz w:val="20"/>
          <w:szCs w:val="20"/>
        </w:rPr>
        <w:t xml:space="preserve"> </w:t>
      </w:r>
      <w:r w:rsidR="00CE759B" w:rsidRPr="00CD68F3">
        <w:rPr>
          <w:rFonts w:cstheme="minorHAnsi"/>
          <w:sz w:val="20"/>
          <w:szCs w:val="20"/>
        </w:rPr>
        <w:t>DGAL</w:t>
      </w:r>
    </w:p>
    <w:p w14:paraId="63AE4CB4" w14:textId="7FA7815C" w:rsidR="008D56CA" w:rsidRPr="00CD68F3" w:rsidRDefault="008D56CA" w:rsidP="008D56CA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 xml:space="preserve">Les </w:t>
      </w:r>
      <w:r w:rsidRPr="00CD68F3">
        <w:rPr>
          <w:rFonts w:cstheme="minorHAnsi"/>
          <w:b/>
          <w:bCs/>
          <w:sz w:val="20"/>
          <w:szCs w:val="20"/>
        </w:rPr>
        <w:t>précisions méthodologiques</w:t>
      </w:r>
      <w:r w:rsidRPr="00CD68F3">
        <w:rPr>
          <w:rFonts w:cstheme="minorHAnsi"/>
          <w:sz w:val="20"/>
          <w:szCs w:val="20"/>
        </w:rPr>
        <w:t xml:space="preserve"> </w:t>
      </w:r>
      <w:r w:rsidR="00740421" w:rsidRPr="00CD68F3">
        <w:rPr>
          <w:rFonts w:cstheme="minorHAnsi"/>
          <w:sz w:val="20"/>
          <w:szCs w:val="20"/>
        </w:rPr>
        <w:t xml:space="preserve">Muriel </w:t>
      </w:r>
      <w:r w:rsidR="00000C2E" w:rsidRPr="00CD68F3">
        <w:rPr>
          <w:rFonts w:cstheme="minorHAnsi"/>
          <w:sz w:val="20"/>
          <w:szCs w:val="20"/>
        </w:rPr>
        <w:t>Vayssier</w:t>
      </w:r>
      <w:r w:rsidR="00740421" w:rsidRPr="00CD68F3">
        <w:rPr>
          <w:rFonts w:cstheme="minorHAnsi"/>
          <w:sz w:val="20"/>
          <w:szCs w:val="20"/>
        </w:rPr>
        <w:t xml:space="preserve"> INRAe</w:t>
      </w:r>
    </w:p>
    <w:p w14:paraId="30C1735A" w14:textId="6227A832" w:rsidR="008D56CA" w:rsidRPr="00CD68F3" w:rsidRDefault="008D56CA" w:rsidP="008D56CA">
      <w:pPr>
        <w:pStyle w:val="Paragraphedeliste"/>
        <w:numPr>
          <w:ilvl w:val="0"/>
          <w:numId w:val="4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b/>
          <w:bCs/>
          <w:sz w:val="20"/>
          <w:szCs w:val="20"/>
        </w:rPr>
        <w:t>L’état des connaissances</w:t>
      </w:r>
      <w:r w:rsidR="00740421" w:rsidRPr="00CD68F3">
        <w:rPr>
          <w:rFonts w:cstheme="minorHAnsi"/>
          <w:sz w:val="20"/>
          <w:szCs w:val="20"/>
        </w:rPr>
        <w:t xml:space="preserve"> </w:t>
      </w:r>
      <w:r w:rsidR="002D790D" w:rsidRPr="00CD68F3">
        <w:rPr>
          <w:rFonts w:cstheme="minorHAnsi"/>
          <w:sz w:val="20"/>
          <w:szCs w:val="20"/>
          <w:lang w:eastAsia="fr-FR"/>
        </w:rPr>
        <w:t>Stephan Zientara</w:t>
      </w:r>
      <w:r w:rsidR="00740421" w:rsidRPr="00CD68F3">
        <w:rPr>
          <w:rFonts w:cstheme="minorHAnsi"/>
          <w:sz w:val="20"/>
          <w:szCs w:val="20"/>
        </w:rPr>
        <w:t xml:space="preserve"> ANSES</w:t>
      </w:r>
    </w:p>
    <w:p w14:paraId="45732902" w14:textId="52B38384" w:rsidR="0036272D" w:rsidRDefault="0036272D" w:rsidP="001F72A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créera un GT dédié sur le site et</w:t>
      </w:r>
      <w:r w:rsidR="00A3159E">
        <w:rPr>
          <w:rFonts w:cstheme="minorHAnsi"/>
          <w:sz w:val="20"/>
          <w:szCs w:val="20"/>
        </w:rPr>
        <w:t xml:space="preserve"> en transmettra la composition </w:t>
      </w:r>
      <w:r>
        <w:rPr>
          <w:rFonts w:cstheme="minorHAnsi"/>
          <w:sz w:val="20"/>
          <w:szCs w:val="20"/>
        </w:rPr>
        <w:t>aux leaders</w:t>
      </w:r>
      <w:r w:rsidR="00A3159E">
        <w:rPr>
          <w:rFonts w:cstheme="minorHAnsi"/>
          <w:sz w:val="20"/>
          <w:szCs w:val="20"/>
        </w:rPr>
        <w:t>.</w:t>
      </w:r>
    </w:p>
    <w:p w14:paraId="4BC94D66" w14:textId="77777777" w:rsidR="00A3159E" w:rsidRDefault="00A3159E" w:rsidP="001F72AF">
      <w:pPr>
        <w:spacing w:after="0"/>
        <w:rPr>
          <w:rFonts w:cstheme="minorHAnsi"/>
          <w:sz w:val="20"/>
          <w:szCs w:val="20"/>
        </w:rPr>
      </w:pPr>
    </w:p>
    <w:p w14:paraId="6752BFE3" w14:textId="41ED3E13" w:rsidR="002D790D" w:rsidRPr="00CD68F3" w:rsidRDefault="002D790D" w:rsidP="001F72AF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Calendrier :</w:t>
      </w:r>
    </w:p>
    <w:p w14:paraId="002281E8" w14:textId="56B9D33D" w:rsidR="001F72AF" w:rsidRPr="00CD68F3" w:rsidRDefault="002D790D" w:rsidP="002D790D">
      <w:pPr>
        <w:spacing w:after="0"/>
        <w:ind w:firstLine="708"/>
        <w:rPr>
          <w:rFonts w:cstheme="minorHAnsi"/>
          <w:sz w:val="20"/>
          <w:szCs w:val="20"/>
        </w:rPr>
      </w:pPr>
      <w:r w:rsidRPr="00CD68F3">
        <w:rPr>
          <w:rFonts w:cstheme="minorHAnsi"/>
          <w:b/>
          <w:bCs/>
          <w:sz w:val="20"/>
          <w:szCs w:val="20"/>
        </w:rPr>
        <w:t>L’état des connaissances</w:t>
      </w:r>
      <w:r w:rsidRPr="00CD68F3">
        <w:rPr>
          <w:rFonts w:cstheme="minorHAnsi"/>
          <w:sz w:val="20"/>
          <w:szCs w:val="20"/>
        </w:rPr>
        <w:t xml:space="preserve"> : </w:t>
      </w:r>
      <w:r w:rsidR="0087642F" w:rsidRPr="00CD68F3">
        <w:rPr>
          <w:rFonts w:cstheme="minorHAnsi"/>
          <w:sz w:val="20"/>
          <w:szCs w:val="20"/>
        </w:rPr>
        <w:t>réunion du GT 7 octobre 10.00-12.00</w:t>
      </w:r>
    </w:p>
    <w:p w14:paraId="31E9A8AC" w14:textId="0A2ACE65" w:rsidR="0002685F" w:rsidRPr="00CD68F3" w:rsidRDefault="0002685F" w:rsidP="00CD68F3">
      <w:pPr>
        <w:spacing w:after="0"/>
        <w:ind w:firstLine="708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 xml:space="preserve">Les </w:t>
      </w:r>
      <w:r w:rsidRPr="00CD68F3">
        <w:rPr>
          <w:rFonts w:cstheme="minorHAnsi"/>
          <w:b/>
          <w:bCs/>
          <w:sz w:val="20"/>
          <w:szCs w:val="20"/>
        </w:rPr>
        <w:t xml:space="preserve">précisions méthodologiques </w:t>
      </w:r>
      <w:r w:rsidRPr="00CD68F3">
        <w:rPr>
          <w:rFonts w:cstheme="minorHAnsi"/>
          <w:sz w:val="20"/>
          <w:szCs w:val="20"/>
        </w:rPr>
        <w:t>réunion du GT 7 octobre 10.00-12.00</w:t>
      </w:r>
    </w:p>
    <w:p w14:paraId="574FEBB7" w14:textId="372E7C36" w:rsidR="001F72AF" w:rsidRDefault="0002685F" w:rsidP="0002685F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 xml:space="preserve">Puis présentation au COPIL du RFSA pour </w:t>
      </w:r>
      <w:r w:rsidR="00CD68F3" w:rsidRPr="00CD68F3">
        <w:rPr>
          <w:rFonts w:cstheme="minorHAnsi"/>
          <w:sz w:val="20"/>
          <w:szCs w:val="20"/>
        </w:rPr>
        <w:t>discussion et finalisation.</w:t>
      </w:r>
    </w:p>
    <w:p w14:paraId="0D5FEE8D" w14:textId="344F3CEA" w:rsidR="00C41B1C" w:rsidRDefault="00C41B1C" w:rsidP="0002685F">
      <w:pPr>
        <w:spacing w:after="0"/>
        <w:rPr>
          <w:rFonts w:cstheme="minorHAnsi"/>
          <w:sz w:val="20"/>
          <w:szCs w:val="20"/>
        </w:rPr>
      </w:pPr>
    </w:p>
    <w:p w14:paraId="34C979EF" w14:textId="77777777" w:rsidR="00C41B1C" w:rsidRPr="00CD68F3" w:rsidRDefault="00C41B1C" w:rsidP="0002685F">
      <w:pPr>
        <w:spacing w:after="0"/>
        <w:rPr>
          <w:rFonts w:cstheme="minorHAnsi"/>
          <w:sz w:val="20"/>
          <w:szCs w:val="20"/>
        </w:rPr>
      </w:pPr>
    </w:p>
    <w:p w14:paraId="5CF9470D" w14:textId="77777777" w:rsidR="00CD68F3" w:rsidRPr="00CD68F3" w:rsidRDefault="00CD68F3" w:rsidP="0002685F">
      <w:pPr>
        <w:spacing w:after="0"/>
        <w:rPr>
          <w:rFonts w:cstheme="minorHAnsi"/>
          <w:sz w:val="20"/>
          <w:szCs w:val="20"/>
        </w:rPr>
      </w:pPr>
    </w:p>
    <w:p w14:paraId="7DD02FB0" w14:textId="3EDB97C8" w:rsidR="00FA1517" w:rsidRPr="00CD68F3" w:rsidRDefault="009E09E1" w:rsidP="00C3159B">
      <w:pPr>
        <w:spacing w:after="0"/>
        <w:jc w:val="center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lastRenderedPageBreak/>
        <w:t>Notes sur Réunion du RFSA du 31/07/2020</w:t>
      </w:r>
    </w:p>
    <w:p w14:paraId="095AB225" w14:textId="77777777" w:rsidR="00C3159B" w:rsidRPr="00CD68F3" w:rsidRDefault="00C3159B" w:rsidP="00C3159B">
      <w:pPr>
        <w:spacing w:after="0"/>
        <w:jc w:val="center"/>
        <w:rPr>
          <w:rFonts w:cstheme="minorHAnsi"/>
          <w:sz w:val="20"/>
          <w:szCs w:val="20"/>
        </w:rPr>
      </w:pPr>
    </w:p>
    <w:p w14:paraId="66FBCF99" w14:textId="78DD7B7B" w:rsidR="009E09E1" w:rsidRPr="00CD68F3" w:rsidRDefault="009E09E1" w:rsidP="00C3159B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Une initiative de recherche Elevage et covid19 a été soumise au Ministère de l’enseignement supérieur et de la recherche et de l’innovation par les équipes de recherches d’ INRAe du CIRAD et de l’ANSES qui a accordé un premier financement de 200K€.</w:t>
      </w:r>
    </w:p>
    <w:p w14:paraId="7AB64F1A" w14:textId="5AFFC47C" w:rsidR="009E09E1" w:rsidRPr="00CD68F3" w:rsidRDefault="009E09E1" w:rsidP="00C3159B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Le descriptif a été envoyé au COPIL du RFSA :</w:t>
      </w:r>
    </w:p>
    <w:p w14:paraId="50F535B5" w14:textId="526F458A" w:rsidR="009E09E1" w:rsidRPr="00CD68F3" w:rsidRDefault="00736D73" w:rsidP="00C3159B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noProof/>
          <w:sz w:val="20"/>
          <w:szCs w:val="20"/>
        </w:rPr>
        <w:object w:dxaOrig="1479" w:dyaOrig="972" w14:anchorId="2EE997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3pt;height:49.55pt;mso-width-percent:0;mso-height-percent:0;mso-width-percent:0;mso-height-percent:0" o:ole="">
            <v:imagedata r:id="rId10" o:title=""/>
          </v:shape>
          <o:OLEObject Type="Embed" ProgID="AcroExch.Document.DC" ShapeID="_x0000_i1025" DrawAspect="Icon" ObjectID="_1660395958" r:id="rId11"/>
        </w:object>
      </w:r>
    </w:p>
    <w:p w14:paraId="2BF7D3C5" w14:textId="6E12893D" w:rsidR="009E09E1" w:rsidRPr="00CD68F3" w:rsidRDefault="009E09E1" w:rsidP="00C3159B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Le secrétariat a proposé au Réseau de s’impliquer dans sa réalisation. Un premier échange a permis au secrétariat de présenter le projet et d’en discuter des modalités.</w:t>
      </w:r>
    </w:p>
    <w:bookmarkStart w:id="0" w:name="_MON_1657698126"/>
    <w:bookmarkEnd w:id="0"/>
    <w:p w14:paraId="1015F21A" w14:textId="5827EDEF" w:rsidR="009E09E1" w:rsidRPr="00CD68F3" w:rsidRDefault="00736D73" w:rsidP="00C3159B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noProof/>
          <w:sz w:val="20"/>
          <w:szCs w:val="20"/>
        </w:rPr>
        <w:object w:dxaOrig="1479" w:dyaOrig="972" w14:anchorId="085423AC">
          <v:shape id="_x0000_i1026" type="#_x0000_t75" alt="" style="width:74.3pt;height:49.55pt;mso-width-percent:0;mso-height-percent:0;mso-width-percent:0;mso-height-percent:0" o:ole="">
            <v:imagedata r:id="rId12" o:title=""/>
          </v:shape>
          <o:OLEObject Type="Embed" ProgID="Word.Document.8" ShapeID="_x0000_i1026" DrawAspect="Icon" ObjectID="_1660395959" r:id="rId13">
            <o:FieldCodes>\s</o:FieldCodes>
          </o:OLEObject>
        </w:object>
      </w:r>
    </w:p>
    <w:p w14:paraId="28BFE750" w14:textId="0DF798AD" w:rsidR="009E09E1" w:rsidRPr="00CD68F3" w:rsidRDefault="009E09E1" w:rsidP="00C3159B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La finalité de la démarche est de</w:t>
      </w:r>
      <w:r w:rsidR="00BB3474" w:rsidRPr="00CD68F3">
        <w:rPr>
          <w:rFonts w:cstheme="minorHAnsi"/>
          <w:sz w:val="20"/>
          <w:szCs w:val="20"/>
        </w:rPr>
        <w:t xml:space="preserve"> lever le doute que le SARS-CoV-2 infecte ou non les animaux d’élevage </w:t>
      </w:r>
      <w:r w:rsidR="00BB3474" w:rsidRPr="00CD68F3">
        <w:rPr>
          <w:rFonts w:cstheme="minorHAnsi"/>
          <w:b/>
          <w:bCs/>
          <w:sz w:val="20"/>
          <w:szCs w:val="20"/>
        </w:rPr>
        <w:t>dans des conditions de terrain</w:t>
      </w:r>
      <w:r w:rsidRPr="00CD68F3">
        <w:rPr>
          <w:rFonts w:cstheme="minorHAnsi"/>
          <w:sz w:val="20"/>
          <w:szCs w:val="20"/>
        </w:rPr>
        <w:t xml:space="preserve"> </w:t>
      </w:r>
      <w:r w:rsidR="00BB3474" w:rsidRPr="00CD68F3">
        <w:rPr>
          <w:rFonts w:cstheme="minorHAnsi"/>
          <w:sz w:val="20"/>
          <w:szCs w:val="20"/>
        </w:rPr>
        <w:t xml:space="preserve">et donc de </w:t>
      </w:r>
      <w:r w:rsidRPr="00CD68F3">
        <w:rPr>
          <w:rFonts w:cstheme="minorHAnsi"/>
          <w:sz w:val="20"/>
          <w:szCs w:val="20"/>
        </w:rPr>
        <w:t xml:space="preserve">déterminer si des animaux d’élevage </w:t>
      </w:r>
      <w:r w:rsidR="00CD2524" w:rsidRPr="00CD68F3">
        <w:rPr>
          <w:rFonts w:cstheme="minorHAnsi"/>
          <w:sz w:val="20"/>
          <w:szCs w:val="20"/>
        </w:rPr>
        <w:t>(toutes espèces en commençant par le Porc mais aussi les</w:t>
      </w:r>
      <w:r w:rsidR="0004142F" w:rsidRPr="00CD68F3">
        <w:rPr>
          <w:rFonts w:cstheme="minorHAnsi"/>
          <w:sz w:val="20"/>
          <w:szCs w:val="20"/>
        </w:rPr>
        <w:t xml:space="preserve"> volailles et les</w:t>
      </w:r>
      <w:r w:rsidR="00CD2524" w:rsidRPr="00CD68F3">
        <w:rPr>
          <w:rFonts w:cstheme="minorHAnsi"/>
          <w:sz w:val="20"/>
          <w:szCs w:val="20"/>
        </w:rPr>
        <w:t xml:space="preserve"> bovins) </w:t>
      </w:r>
      <w:r w:rsidRPr="00CD68F3">
        <w:rPr>
          <w:rFonts w:cstheme="minorHAnsi"/>
          <w:sz w:val="20"/>
          <w:szCs w:val="20"/>
        </w:rPr>
        <w:t xml:space="preserve">ont été contaminés </w:t>
      </w:r>
      <w:r w:rsidR="00CE4E3A" w:rsidRPr="00CD68F3">
        <w:rPr>
          <w:rFonts w:cstheme="minorHAnsi"/>
          <w:sz w:val="20"/>
          <w:szCs w:val="20"/>
        </w:rPr>
        <w:t xml:space="preserve">(analyses par sérologie) ou sont contaminés (analyses par RT-PCR) </w:t>
      </w:r>
      <w:r w:rsidRPr="00CD68F3">
        <w:rPr>
          <w:rFonts w:cstheme="minorHAnsi"/>
          <w:sz w:val="20"/>
          <w:szCs w:val="20"/>
        </w:rPr>
        <w:t>par des personnes (ex : éleveurs) </w:t>
      </w:r>
      <w:r w:rsidR="00C3159B" w:rsidRPr="00CD68F3">
        <w:rPr>
          <w:rFonts w:cstheme="minorHAnsi"/>
          <w:sz w:val="20"/>
          <w:szCs w:val="20"/>
        </w:rPr>
        <w:t xml:space="preserve">et </w:t>
      </w:r>
      <w:r w:rsidR="001A0768" w:rsidRPr="00CD68F3">
        <w:rPr>
          <w:rFonts w:cstheme="minorHAnsi"/>
          <w:sz w:val="20"/>
          <w:szCs w:val="20"/>
        </w:rPr>
        <w:t>constitueraient un réservoir potentiel pour la dissémination du virus</w:t>
      </w:r>
      <w:r w:rsidR="00A17544" w:rsidRPr="00CD68F3">
        <w:rPr>
          <w:rFonts w:cstheme="minorHAnsi"/>
          <w:sz w:val="20"/>
          <w:szCs w:val="20"/>
        </w:rPr>
        <w:t> :</w:t>
      </w:r>
    </w:p>
    <w:p w14:paraId="49AA9418" w14:textId="74FC509A" w:rsidR="009E09E1" w:rsidRPr="00CD68F3" w:rsidRDefault="00380EC4" w:rsidP="00C3159B">
      <w:pPr>
        <w:pStyle w:val="Paragraphedeliste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Résultats négatifs : données importantes pour les intervenants en élevages et les consommateurs</w:t>
      </w:r>
    </w:p>
    <w:p w14:paraId="564F7622" w14:textId="71B8D7A5" w:rsidR="00380EC4" w:rsidRPr="00CD68F3" w:rsidRDefault="00380EC4" w:rsidP="00C3159B">
      <w:pPr>
        <w:pStyle w:val="Paragraphedeliste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 xml:space="preserve">Résultats positifs : </w:t>
      </w:r>
      <w:r w:rsidR="004D1923" w:rsidRPr="00CD68F3">
        <w:rPr>
          <w:rFonts w:cstheme="minorHAnsi"/>
          <w:sz w:val="20"/>
          <w:szCs w:val="20"/>
        </w:rPr>
        <w:t xml:space="preserve">Analyse de risques à faire, </w:t>
      </w:r>
      <w:r w:rsidRPr="00CD68F3">
        <w:rPr>
          <w:rFonts w:cstheme="minorHAnsi"/>
          <w:sz w:val="20"/>
          <w:szCs w:val="20"/>
        </w:rPr>
        <w:t>surveillance à mettre en place</w:t>
      </w:r>
      <w:r w:rsidR="00A17544" w:rsidRPr="00CD68F3">
        <w:rPr>
          <w:rFonts w:cstheme="minorHAnsi"/>
          <w:sz w:val="20"/>
          <w:szCs w:val="20"/>
        </w:rPr>
        <w:t xml:space="preserve"> et </w:t>
      </w:r>
      <w:r w:rsidR="0004142F" w:rsidRPr="00CD68F3">
        <w:rPr>
          <w:rFonts w:cstheme="minorHAnsi"/>
          <w:sz w:val="20"/>
          <w:szCs w:val="20"/>
        </w:rPr>
        <w:t>mesures sanitaires</w:t>
      </w:r>
      <w:r w:rsidR="00A17544" w:rsidRPr="00CD68F3">
        <w:rPr>
          <w:rFonts w:cstheme="minorHAnsi"/>
          <w:sz w:val="20"/>
          <w:szCs w:val="20"/>
        </w:rPr>
        <w:t xml:space="preserve"> à déterminer.</w:t>
      </w:r>
    </w:p>
    <w:p w14:paraId="3944D4F3" w14:textId="6A76AF1B" w:rsidR="000F747D" w:rsidRPr="00CD68F3" w:rsidRDefault="000F747D" w:rsidP="000F747D">
      <w:pPr>
        <w:pStyle w:val="Paragraphedeliste"/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 xml:space="preserve">Il nous faut anticiper les conséquences des détections de cas positifs dans les élevages de porcs, bovins, visons, voire pour les propriétaires d’animaux de compagnie (chats, hamsters). </w:t>
      </w:r>
    </w:p>
    <w:p w14:paraId="5B35C7F4" w14:textId="77777777" w:rsidR="000F747D" w:rsidRPr="00CD68F3" w:rsidRDefault="000F747D" w:rsidP="000F747D">
      <w:pPr>
        <w:pStyle w:val="Paragraphedeliste"/>
        <w:spacing w:after="0"/>
        <w:rPr>
          <w:rFonts w:cstheme="minorHAnsi"/>
          <w:sz w:val="20"/>
          <w:szCs w:val="20"/>
        </w:rPr>
      </w:pPr>
    </w:p>
    <w:p w14:paraId="475C9AE4" w14:textId="2AFB9E95" w:rsidR="0004142F" w:rsidRPr="00CD68F3" w:rsidRDefault="0004142F" w:rsidP="00C3159B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Facteurs de succès : disposer des informations les plus récentes possibles</w:t>
      </w:r>
      <w:r w:rsidR="00F3152B" w:rsidRPr="00CD68F3">
        <w:rPr>
          <w:rFonts w:cstheme="minorHAnsi"/>
          <w:sz w:val="20"/>
          <w:szCs w:val="20"/>
        </w:rPr>
        <w:t xml:space="preserve"> sur le</w:t>
      </w:r>
      <w:r w:rsidR="00F82538" w:rsidRPr="00CD68F3">
        <w:rPr>
          <w:rFonts w:cstheme="minorHAnsi"/>
          <w:sz w:val="20"/>
          <w:szCs w:val="20"/>
        </w:rPr>
        <w:t>s professionnels contaminés pour les solliciter pour venir faire des prélèvements dans leurs élevages.</w:t>
      </w:r>
    </w:p>
    <w:p w14:paraId="02EC5FA0" w14:textId="77777777" w:rsidR="00A22828" w:rsidRPr="00CD68F3" w:rsidRDefault="0004142F" w:rsidP="00A22828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 xml:space="preserve">Actions : </w:t>
      </w:r>
    </w:p>
    <w:p w14:paraId="4CD746C6" w14:textId="77777777" w:rsidR="00A22828" w:rsidRPr="00CD68F3" w:rsidRDefault="0004142F" w:rsidP="00A22828">
      <w:pPr>
        <w:pStyle w:val="Paragraphedeliste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MV auprès de la DGS (</w:t>
      </w:r>
      <w:r w:rsidR="00F3152B" w:rsidRPr="00CD68F3">
        <w:rPr>
          <w:rFonts w:cstheme="minorHAnsi"/>
          <w:sz w:val="20"/>
          <w:szCs w:val="20"/>
        </w:rPr>
        <w:t xml:space="preserve">J. Salomon) </w:t>
      </w:r>
    </w:p>
    <w:p w14:paraId="299CB67E" w14:textId="77777777" w:rsidR="0037170B" w:rsidRPr="00CD68F3" w:rsidRDefault="00F3152B" w:rsidP="0037170B">
      <w:pPr>
        <w:pStyle w:val="Paragraphedeliste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GS auprès de Santé Publique France</w:t>
      </w:r>
    </w:p>
    <w:p w14:paraId="1EB32E05" w14:textId="5DA000A7" w:rsidR="00A22828" w:rsidRPr="00CD68F3" w:rsidRDefault="0037170B" w:rsidP="0037170B">
      <w:pPr>
        <w:pStyle w:val="Paragraphedeliste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  <w:lang w:eastAsia="fr-FR"/>
        </w:rPr>
        <w:t>KG pour contacter les éleveurs</w:t>
      </w:r>
    </w:p>
    <w:p w14:paraId="5E45E873" w14:textId="4DC88A64" w:rsidR="0037170B" w:rsidRPr="00CD68F3" w:rsidRDefault="001305A2" w:rsidP="0037170B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Les intervenants en élevage sont l’ANSES (Ploufragan/ Niort) et les ENV en fonction des zones à traiter.</w:t>
      </w:r>
    </w:p>
    <w:p w14:paraId="21720A14" w14:textId="3F62CFD4" w:rsidR="00A844F9" w:rsidRPr="00CD68F3" w:rsidRDefault="00A844F9" w:rsidP="0037170B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 xml:space="preserve">Les </w:t>
      </w:r>
      <w:r w:rsidRPr="00CD68F3">
        <w:rPr>
          <w:rFonts w:cstheme="minorHAnsi"/>
          <w:b/>
          <w:bCs/>
          <w:sz w:val="20"/>
          <w:szCs w:val="20"/>
        </w:rPr>
        <w:t xml:space="preserve">zones à retenir sont </w:t>
      </w:r>
      <w:r w:rsidR="0031377D" w:rsidRPr="00CD68F3">
        <w:rPr>
          <w:rFonts w:cstheme="minorHAnsi"/>
          <w:b/>
          <w:bCs/>
          <w:sz w:val="20"/>
          <w:szCs w:val="20"/>
        </w:rPr>
        <w:t>celles à clusters</w:t>
      </w:r>
      <w:r w:rsidR="0031377D" w:rsidRPr="00CD68F3">
        <w:rPr>
          <w:rFonts w:cstheme="minorHAnsi"/>
          <w:sz w:val="20"/>
          <w:szCs w:val="20"/>
        </w:rPr>
        <w:t xml:space="preserve"> (comme la Mayenne).</w:t>
      </w:r>
    </w:p>
    <w:p w14:paraId="132449B2" w14:textId="082537FD" w:rsidR="00B004D0" w:rsidRPr="00CD68F3" w:rsidRDefault="00B004D0" w:rsidP="00AD7B1E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La méthodologie de recherche soulève des questions</w:t>
      </w:r>
      <w:r w:rsidR="00222E73" w:rsidRPr="00CD68F3">
        <w:rPr>
          <w:rFonts w:cstheme="minorHAnsi"/>
          <w:sz w:val="20"/>
          <w:szCs w:val="20"/>
        </w:rPr>
        <w:t> :</w:t>
      </w:r>
    </w:p>
    <w:p w14:paraId="722BE9B5" w14:textId="7A5BFCB9" w:rsidR="00B004D0" w:rsidRPr="00CD68F3" w:rsidRDefault="00B004D0" w:rsidP="00AD7B1E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Technologies des kits sérologiques utilisés pour établir la séropositivité ?</w:t>
      </w:r>
    </w:p>
    <w:p w14:paraId="54D381BB" w14:textId="01CC8F9B" w:rsidR="00B004D0" w:rsidRPr="00CD68F3" w:rsidRDefault="002E7718" w:rsidP="00B004D0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 xml:space="preserve">Champ de l’étude : </w:t>
      </w:r>
      <w:r w:rsidR="00B004D0" w:rsidRPr="00CD68F3">
        <w:rPr>
          <w:rFonts w:cstheme="minorHAnsi"/>
          <w:sz w:val="20"/>
          <w:szCs w:val="20"/>
        </w:rPr>
        <w:t xml:space="preserve">intégrer dans l’étude </w:t>
      </w:r>
      <w:r w:rsidR="00286FCD" w:rsidRPr="00CD68F3">
        <w:rPr>
          <w:rFonts w:cstheme="minorHAnsi"/>
          <w:sz w:val="20"/>
          <w:szCs w:val="20"/>
        </w:rPr>
        <w:t xml:space="preserve">la faune sauvage </w:t>
      </w:r>
      <w:r w:rsidR="00E96532" w:rsidRPr="00CD68F3">
        <w:rPr>
          <w:rFonts w:cstheme="minorHAnsi"/>
          <w:sz w:val="20"/>
          <w:szCs w:val="20"/>
        </w:rPr>
        <w:t xml:space="preserve">voire </w:t>
      </w:r>
      <w:r w:rsidR="00B004D0" w:rsidRPr="00CD68F3">
        <w:rPr>
          <w:rFonts w:cstheme="minorHAnsi"/>
          <w:sz w:val="20"/>
          <w:szCs w:val="20"/>
        </w:rPr>
        <w:t>les animaux de compagnie : chats, furets, chiens, et hamsters</w:t>
      </w:r>
      <w:r w:rsidR="009A0744" w:rsidRPr="00CD68F3">
        <w:rPr>
          <w:rFonts w:cstheme="minorHAnsi"/>
          <w:sz w:val="20"/>
          <w:szCs w:val="20"/>
        </w:rPr>
        <w:t> ?</w:t>
      </w:r>
      <w:r w:rsidR="000F747D" w:rsidRPr="00CD68F3">
        <w:rPr>
          <w:rFonts w:cstheme="minorHAnsi"/>
          <w:sz w:val="20"/>
          <w:szCs w:val="20"/>
        </w:rPr>
        <w:t xml:space="preserve"> la DGAL mène </w:t>
      </w:r>
      <w:r w:rsidR="00E96532" w:rsidRPr="00CD68F3">
        <w:rPr>
          <w:rFonts w:cstheme="minorHAnsi"/>
          <w:sz w:val="20"/>
          <w:szCs w:val="20"/>
        </w:rPr>
        <w:t xml:space="preserve">déjà </w:t>
      </w:r>
      <w:r w:rsidR="000F747D" w:rsidRPr="00CD68F3">
        <w:rPr>
          <w:rFonts w:cstheme="minorHAnsi"/>
          <w:sz w:val="20"/>
          <w:szCs w:val="20"/>
        </w:rPr>
        <w:t xml:space="preserve">une étude sur les </w:t>
      </w:r>
      <w:r w:rsidR="00286FCD" w:rsidRPr="00CD68F3">
        <w:rPr>
          <w:rFonts w:cstheme="minorHAnsi"/>
          <w:sz w:val="20"/>
          <w:szCs w:val="20"/>
        </w:rPr>
        <w:t>visons.</w:t>
      </w:r>
    </w:p>
    <w:p w14:paraId="4CCBC57E" w14:textId="1746324F" w:rsidR="00B004D0" w:rsidRPr="00CD68F3" w:rsidRDefault="000F747D" w:rsidP="0037170B">
      <w:pPr>
        <w:pStyle w:val="Paragraphedeliste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Evaluation</w:t>
      </w:r>
      <w:r w:rsidR="00B004D0" w:rsidRPr="00CD68F3">
        <w:rPr>
          <w:rFonts w:cstheme="minorHAnsi"/>
          <w:sz w:val="20"/>
          <w:szCs w:val="20"/>
        </w:rPr>
        <w:t xml:space="preserve"> </w:t>
      </w:r>
      <w:r w:rsidRPr="00CD68F3">
        <w:rPr>
          <w:rFonts w:cstheme="minorHAnsi"/>
          <w:sz w:val="20"/>
          <w:szCs w:val="20"/>
        </w:rPr>
        <w:t>du</w:t>
      </w:r>
      <w:r w:rsidR="00B004D0" w:rsidRPr="00CD68F3">
        <w:rPr>
          <w:rFonts w:cstheme="minorHAnsi"/>
          <w:sz w:val="20"/>
          <w:szCs w:val="20"/>
        </w:rPr>
        <w:t xml:space="preserve"> potentiel d’adaptation du SARS-CoV-2 à des espèces domestiques, via l’enquête sérologique. Le corollaire est donc de disposer de tests séro parfaitement spécifiques et bien adaptés aux espèces domestiques visées</w:t>
      </w:r>
    </w:p>
    <w:p w14:paraId="79A414F5" w14:textId="77777777" w:rsidR="00E96532" w:rsidRPr="00CD68F3" w:rsidRDefault="00E9555A" w:rsidP="00126861">
      <w:pPr>
        <w:spacing w:after="0"/>
        <w:rPr>
          <w:rFonts w:cstheme="minorHAnsi"/>
          <w:b/>
          <w:bCs/>
          <w:sz w:val="20"/>
          <w:szCs w:val="20"/>
        </w:rPr>
      </w:pPr>
      <w:r w:rsidRPr="00CD68F3">
        <w:rPr>
          <w:rFonts w:cstheme="minorHAnsi"/>
          <w:b/>
          <w:bCs/>
          <w:sz w:val="20"/>
          <w:szCs w:val="20"/>
        </w:rPr>
        <w:t xml:space="preserve">Les pilotes </w:t>
      </w:r>
      <w:r w:rsidR="00E96532" w:rsidRPr="00CD68F3">
        <w:rPr>
          <w:rFonts w:cstheme="minorHAnsi"/>
          <w:b/>
          <w:bCs/>
          <w:sz w:val="20"/>
          <w:szCs w:val="20"/>
        </w:rPr>
        <w:t>évoqués :</w:t>
      </w:r>
    </w:p>
    <w:p w14:paraId="1ED05C2D" w14:textId="3C4C87C7" w:rsidR="00E96532" w:rsidRPr="00CD68F3" w:rsidRDefault="001663B5" w:rsidP="00E96532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Côté</w:t>
      </w:r>
      <w:r w:rsidR="00E9555A" w:rsidRPr="00CD68F3">
        <w:rPr>
          <w:rFonts w:cstheme="minorHAnsi"/>
          <w:sz w:val="20"/>
          <w:szCs w:val="20"/>
        </w:rPr>
        <w:t xml:space="preserve"> ANSES sont Nicolas ROSE &lt;nicolas.rose@anses.fr&gt;; FABLET Christelle &lt;Christelle.FABLET@anses.fr&gt;</w:t>
      </w:r>
      <w:r w:rsidR="003A7958" w:rsidRPr="00CD68F3">
        <w:rPr>
          <w:rFonts w:cstheme="minorHAnsi"/>
          <w:sz w:val="20"/>
          <w:szCs w:val="20"/>
        </w:rPr>
        <w:t xml:space="preserve">, </w:t>
      </w:r>
    </w:p>
    <w:p w14:paraId="7DB7971F" w14:textId="2D1C2977" w:rsidR="00E96532" w:rsidRPr="00CD68F3" w:rsidRDefault="001663B5" w:rsidP="00E96532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Côté</w:t>
      </w:r>
      <w:r w:rsidR="003A7958" w:rsidRPr="00CD68F3">
        <w:rPr>
          <w:rFonts w:cstheme="minorHAnsi"/>
          <w:sz w:val="20"/>
          <w:szCs w:val="20"/>
        </w:rPr>
        <w:t xml:space="preserve"> ENVT </w:t>
      </w:r>
      <w:r w:rsidR="00E828D6" w:rsidRPr="00CD68F3">
        <w:rPr>
          <w:rFonts w:cstheme="minorHAnsi"/>
          <w:sz w:val="20"/>
          <w:szCs w:val="20"/>
        </w:rPr>
        <w:t>François SCHELCHER</w:t>
      </w:r>
      <w:r w:rsidR="00FE690D" w:rsidRPr="00CD68F3">
        <w:rPr>
          <w:rFonts w:cstheme="minorHAnsi"/>
          <w:sz w:val="20"/>
          <w:szCs w:val="20"/>
        </w:rPr>
        <w:t xml:space="preserve">, </w:t>
      </w:r>
    </w:p>
    <w:p w14:paraId="74BEC685" w14:textId="6C7ED2C5" w:rsidR="00EC1FA7" w:rsidRPr="00CD68F3" w:rsidRDefault="001663B5" w:rsidP="00C3159B">
      <w:pPr>
        <w:pStyle w:val="Paragraphedeliste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>Côté</w:t>
      </w:r>
      <w:r w:rsidR="00FE690D" w:rsidRPr="00CD68F3">
        <w:rPr>
          <w:rFonts w:cstheme="minorHAnsi"/>
          <w:sz w:val="20"/>
          <w:szCs w:val="20"/>
        </w:rPr>
        <w:t xml:space="preserve"> INRAe </w:t>
      </w:r>
      <w:r w:rsidRPr="00CD68F3">
        <w:rPr>
          <w:rFonts w:cstheme="minorHAnsi"/>
          <w:sz w:val="20"/>
          <w:szCs w:val="20"/>
        </w:rPr>
        <w:t>Jean-François</w:t>
      </w:r>
      <w:r w:rsidR="00126861" w:rsidRPr="00CD68F3">
        <w:rPr>
          <w:rFonts w:cstheme="minorHAnsi"/>
          <w:sz w:val="20"/>
          <w:szCs w:val="20"/>
        </w:rPr>
        <w:t xml:space="preserve"> Eleouet,  jean-francois.eleouet@inrae.fr</w:t>
      </w:r>
      <w:r w:rsidR="00EC1FA7" w:rsidRPr="00CD68F3">
        <w:rPr>
          <w:rFonts w:cstheme="minorHAnsi"/>
          <w:sz w:val="20"/>
          <w:szCs w:val="20"/>
        </w:rPr>
        <w:t>.</w:t>
      </w:r>
    </w:p>
    <w:p w14:paraId="0EDFBE92" w14:textId="0AA4F103" w:rsidR="009E09E1" w:rsidRPr="00CD68F3" w:rsidRDefault="009E09E1" w:rsidP="00C3159B">
      <w:pPr>
        <w:spacing w:after="0"/>
        <w:rPr>
          <w:rFonts w:cstheme="minorHAnsi"/>
          <w:sz w:val="20"/>
          <w:szCs w:val="20"/>
        </w:rPr>
      </w:pPr>
      <w:r w:rsidRPr="00CD68F3">
        <w:rPr>
          <w:rFonts w:cstheme="minorHAnsi"/>
          <w:sz w:val="20"/>
          <w:szCs w:val="20"/>
        </w:rPr>
        <w:t xml:space="preserve">Une nouvelle réunion est organisée pour </w:t>
      </w:r>
      <w:r w:rsidRPr="00CD68F3">
        <w:rPr>
          <w:rFonts w:cstheme="minorHAnsi"/>
          <w:b/>
          <w:bCs/>
          <w:sz w:val="20"/>
          <w:szCs w:val="20"/>
        </w:rPr>
        <w:t>le Vendredi 28 Aout de 11.00à 12.00</w:t>
      </w:r>
      <w:r w:rsidRPr="00CD68F3">
        <w:rPr>
          <w:rFonts w:cstheme="minorHAnsi"/>
          <w:sz w:val="20"/>
          <w:szCs w:val="20"/>
        </w:rPr>
        <w:t>.</w:t>
      </w:r>
      <w:r w:rsidR="009A3069" w:rsidRPr="00CD68F3">
        <w:rPr>
          <w:rFonts w:cstheme="minorHAnsi"/>
          <w:sz w:val="20"/>
          <w:szCs w:val="20"/>
        </w:rPr>
        <w:t xml:space="preserve"> Un groupe spécifique sera créé sur le site du RFSA.</w:t>
      </w:r>
    </w:p>
    <w:sectPr w:rsidR="009E09E1" w:rsidRPr="00CD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5FAE"/>
    <w:multiLevelType w:val="hybridMultilevel"/>
    <w:tmpl w:val="B764118C"/>
    <w:lvl w:ilvl="0" w:tplc="420C29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A231D"/>
    <w:multiLevelType w:val="hybridMultilevel"/>
    <w:tmpl w:val="9F7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350F"/>
    <w:multiLevelType w:val="hybridMultilevel"/>
    <w:tmpl w:val="09EE6C18"/>
    <w:lvl w:ilvl="0" w:tplc="A0F0A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D2455"/>
    <w:multiLevelType w:val="hybridMultilevel"/>
    <w:tmpl w:val="F85A43E6"/>
    <w:lvl w:ilvl="0" w:tplc="A0F0AB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40848"/>
    <w:multiLevelType w:val="hybridMultilevel"/>
    <w:tmpl w:val="1794CC8A"/>
    <w:lvl w:ilvl="0" w:tplc="9F74D5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E1"/>
    <w:rsid w:val="00000C2E"/>
    <w:rsid w:val="0002685F"/>
    <w:rsid w:val="0004142F"/>
    <w:rsid w:val="00061D87"/>
    <w:rsid w:val="000B45A0"/>
    <w:rsid w:val="000F747D"/>
    <w:rsid w:val="00126861"/>
    <w:rsid w:val="001305A2"/>
    <w:rsid w:val="00144080"/>
    <w:rsid w:val="001663B5"/>
    <w:rsid w:val="00190189"/>
    <w:rsid w:val="001A0768"/>
    <w:rsid w:val="001E0C20"/>
    <w:rsid w:val="001E27C0"/>
    <w:rsid w:val="001F72AF"/>
    <w:rsid w:val="00222E73"/>
    <w:rsid w:val="0025512C"/>
    <w:rsid w:val="0026366F"/>
    <w:rsid w:val="00271D4B"/>
    <w:rsid w:val="00276A67"/>
    <w:rsid w:val="0028017E"/>
    <w:rsid w:val="00286FCD"/>
    <w:rsid w:val="002C5308"/>
    <w:rsid w:val="002C7B85"/>
    <w:rsid w:val="002D790D"/>
    <w:rsid w:val="002E7718"/>
    <w:rsid w:val="0031377D"/>
    <w:rsid w:val="00317265"/>
    <w:rsid w:val="00343CB7"/>
    <w:rsid w:val="00350403"/>
    <w:rsid w:val="0036272D"/>
    <w:rsid w:val="0037170B"/>
    <w:rsid w:val="00380EC4"/>
    <w:rsid w:val="00391CBE"/>
    <w:rsid w:val="003A7958"/>
    <w:rsid w:val="003B453E"/>
    <w:rsid w:val="003C342E"/>
    <w:rsid w:val="003E787D"/>
    <w:rsid w:val="004342E7"/>
    <w:rsid w:val="00473F60"/>
    <w:rsid w:val="004D1923"/>
    <w:rsid w:val="004D6C93"/>
    <w:rsid w:val="00500242"/>
    <w:rsid w:val="005D60DF"/>
    <w:rsid w:val="0069038F"/>
    <w:rsid w:val="006B5D5E"/>
    <w:rsid w:val="006F6397"/>
    <w:rsid w:val="0071311F"/>
    <w:rsid w:val="00736D73"/>
    <w:rsid w:val="00740421"/>
    <w:rsid w:val="007671B2"/>
    <w:rsid w:val="007A6A20"/>
    <w:rsid w:val="00830A3C"/>
    <w:rsid w:val="00853ED6"/>
    <w:rsid w:val="0087642F"/>
    <w:rsid w:val="0089073D"/>
    <w:rsid w:val="008D56CA"/>
    <w:rsid w:val="008D6ECD"/>
    <w:rsid w:val="008E3233"/>
    <w:rsid w:val="00911888"/>
    <w:rsid w:val="00930498"/>
    <w:rsid w:val="00944645"/>
    <w:rsid w:val="009A0744"/>
    <w:rsid w:val="009A3069"/>
    <w:rsid w:val="009C5DF8"/>
    <w:rsid w:val="009D40EC"/>
    <w:rsid w:val="009E09E1"/>
    <w:rsid w:val="009E7285"/>
    <w:rsid w:val="00A17544"/>
    <w:rsid w:val="00A22828"/>
    <w:rsid w:val="00A3159E"/>
    <w:rsid w:val="00A561DB"/>
    <w:rsid w:val="00A7396B"/>
    <w:rsid w:val="00A844F9"/>
    <w:rsid w:val="00AD1D63"/>
    <w:rsid w:val="00AD7B1E"/>
    <w:rsid w:val="00B004D0"/>
    <w:rsid w:val="00B93003"/>
    <w:rsid w:val="00BB3474"/>
    <w:rsid w:val="00C3159B"/>
    <w:rsid w:val="00C41B1C"/>
    <w:rsid w:val="00C428F2"/>
    <w:rsid w:val="00C63057"/>
    <w:rsid w:val="00CD2524"/>
    <w:rsid w:val="00CD68F3"/>
    <w:rsid w:val="00CE4E3A"/>
    <w:rsid w:val="00CE5EB0"/>
    <w:rsid w:val="00CE759B"/>
    <w:rsid w:val="00D24644"/>
    <w:rsid w:val="00DD4724"/>
    <w:rsid w:val="00E0324E"/>
    <w:rsid w:val="00E349C6"/>
    <w:rsid w:val="00E5785D"/>
    <w:rsid w:val="00E657A7"/>
    <w:rsid w:val="00E76BF3"/>
    <w:rsid w:val="00E828D6"/>
    <w:rsid w:val="00E9555A"/>
    <w:rsid w:val="00E96532"/>
    <w:rsid w:val="00EC1FA7"/>
    <w:rsid w:val="00F3152B"/>
    <w:rsid w:val="00F54CD6"/>
    <w:rsid w:val="00F82538"/>
    <w:rsid w:val="00F948E9"/>
    <w:rsid w:val="00FA1517"/>
    <w:rsid w:val="00FC2999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A5285B"/>
  <w15:chartTrackingRefBased/>
  <w15:docId w15:val="{AFD950E0-6764-4793-9828-6AD41E3C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9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2686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686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E4E3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4E3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E3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eforme-esa.fr/article/covid-19-et-animaux-mise-a-jour-au-28-07-2020" TargetMode="External"/><Relationship Id="rId13" Type="http://schemas.openxmlformats.org/officeDocument/2006/relationships/oleObject" Target="embeddings/Microsoft_Word_97_-_2003_Document.doc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https://www.biorxiv.org/content/10.1101/2020.08.25.254474v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6E5543242694EA62BD957B569C966" ma:contentTypeVersion="13" ma:contentTypeDescription="Crée un document." ma:contentTypeScope="" ma:versionID="33e8e013302f66fcbfc24d6b552b5e7d">
  <xsd:schema xmlns:xsd="http://www.w3.org/2001/XMLSchema" xmlns:xs="http://www.w3.org/2001/XMLSchema" xmlns:p="http://schemas.microsoft.com/office/2006/metadata/properties" xmlns:ns3="d058ec4f-3a22-4250-8a39-c8a53d864f1a" xmlns:ns4="913d5ad1-becf-48ae-8f1c-290432e4cd18" targetNamespace="http://schemas.microsoft.com/office/2006/metadata/properties" ma:root="true" ma:fieldsID="1fdcd880000af0bf61b6c7e56cabafea" ns3:_="" ns4:_="">
    <xsd:import namespace="d058ec4f-3a22-4250-8a39-c8a53d864f1a"/>
    <xsd:import namespace="913d5ad1-becf-48ae-8f1c-290432e4cd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8ec4f-3a22-4250-8a39-c8a53d864f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d5ad1-becf-48ae-8f1c-290432e4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8C931-646F-477F-9BDF-8A733D04F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8ec4f-3a22-4250-8a39-c8a53d864f1a"/>
    <ds:schemaRef ds:uri="913d5ad1-becf-48ae-8f1c-290432e4c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7253A-445A-4DAC-8C21-AA01F7F25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B54A0-F4DA-478B-84EB-E84F1F15E0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HUNAULT</dc:creator>
  <cp:keywords/>
  <dc:description/>
  <cp:lastModifiedBy>Accueil SIMV</cp:lastModifiedBy>
  <cp:revision>5</cp:revision>
  <dcterms:created xsi:type="dcterms:W3CDTF">2020-08-31T14:05:00Z</dcterms:created>
  <dcterms:modified xsi:type="dcterms:W3CDTF">2020-08-31T14:19:00Z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0x01010039E6E5543242694EA62BD957B569C966</vt:lpwstr>
  </property>
  <property fmtid="{D5CDD505-2E9C-101B-9397-08002B2CF9AE}" pid="3" name="_AdHocReviewCycleID">
    <vt:i4>-993140673</vt:i4>
  </property>
  <property fmtid="{D5CDD505-2E9C-101B-9397-08002B2CF9AE}" pid="4" name="_NewReviewCycle">
    <vt:lpwstr/>
  </property>
  <property fmtid="{D5CDD505-2E9C-101B-9397-08002B2CF9AE}" pid="5" name="_EmailSubject">
    <vt:lpwstr>projet de CR de notre réunion du COPIL du 28/08/20</vt:lpwstr>
  </property>
  <property fmtid="{D5CDD505-2E9C-101B-9397-08002B2CF9AE}" pid="6" name="_AuthorEmail">
    <vt:lpwstr>jl.hunault@simv.org</vt:lpwstr>
  </property>
  <property fmtid="{D5CDD505-2E9C-101B-9397-08002B2CF9AE}" pid="7" name="_AuthorEmailDisplayName">
    <vt:lpwstr>JL HUNAULT</vt:lpwstr>
  </property>
  <property fmtid="{D5CDD505-2E9C-101B-9397-08002B2CF9AE}" pid="8" name="_PreviousAdHocReviewCycleID">
    <vt:i4>512423575</vt:i4>
  </property>
  <property fmtid="{D5CDD505-2E9C-101B-9397-08002B2CF9AE}" pid="9" name="_ReviewingToolsShownOnce">
    <vt:lpwstr/>
  </property>
</Properties>
</file>