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EFCD" w14:textId="77777777"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r w:rsidRPr="001F1AA4">
        <w:rPr>
          <w:b/>
          <w:sz w:val="26"/>
          <w:szCs w:val="26"/>
          <w:u w:val="single"/>
        </w:rPr>
        <w:t>Groupe antiparasitaires RFSA</w:t>
      </w:r>
    </w:p>
    <w:p w14:paraId="79408860" w14:textId="77777777"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14:paraId="3BBCC349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Données épidémiologiques régionales sur les risques d’infestation</w:t>
      </w:r>
    </w:p>
    <w:p w14:paraId="539C9D76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Outils pour le diagnostic des infestations</w:t>
      </w:r>
    </w:p>
    <w:p w14:paraId="3A519ED2" w14:textId="77777777"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</w:p>
    <w:p w14:paraId="6846A7CB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Mécanisme de la résistance et tests de détection de la résistance</w:t>
      </w:r>
    </w:p>
    <w:p w14:paraId="799FF7DA" w14:textId="77777777"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</w:p>
    <w:p w14:paraId="08F44FA0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Développement de marqueurs précoces de la résistance</w:t>
      </w:r>
    </w:p>
    <w:p w14:paraId="1F9F501E" w14:textId="77777777"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14:paraId="3DD16212" w14:textId="77777777"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Pharmacovigilance</w:t>
      </w:r>
    </w:p>
    <w:p w14:paraId="24AC17D8" w14:textId="77777777"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</w:p>
    <w:p w14:paraId="791B81FF" w14:textId="77777777"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14:paraId="2F570D3F" w14:textId="77777777"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14:paraId="39A3FC3C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</w:p>
    <w:p w14:paraId="6310552C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les alternatives biologiques</w:t>
      </w:r>
    </w:p>
    <w:p w14:paraId="04A06EDA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Promouvoir le traitement (ciblé) sélectif</w:t>
      </w:r>
    </w:p>
    <w:p w14:paraId="19C949F5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Analyser les pratiques de </w:t>
      </w:r>
      <w:proofErr w:type="spellStart"/>
      <w:r w:rsidRPr="00127630">
        <w:rPr>
          <w:sz w:val="26"/>
          <w:szCs w:val="26"/>
        </w:rPr>
        <w:t>vermifugation</w:t>
      </w:r>
      <w:proofErr w:type="spellEnd"/>
    </w:p>
    <w:p w14:paraId="5A270EA6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Analyse coût/bénéfice des associations de </w:t>
      </w:r>
      <w:proofErr w:type="spellStart"/>
      <w:r w:rsidRPr="00127630">
        <w:rPr>
          <w:sz w:val="26"/>
          <w:szCs w:val="26"/>
        </w:rPr>
        <w:t>strongylicides</w:t>
      </w:r>
      <w:proofErr w:type="spellEnd"/>
    </w:p>
    <w:p w14:paraId="2769DD8F" w14:textId="77777777"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</w:p>
    <w:p w14:paraId="236575F7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</w:p>
    <w:p w14:paraId="066B555B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</w:p>
    <w:p w14:paraId="5EB6489E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Augmenter la disponibilité des AH pour les espèces mineures</w:t>
      </w:r>
    </w:p>
    <w:p w14:paraId="120CB6F5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Limiter la combinaison </w:t>
      </w:r>
      <w:proofErr w:type="spellStart"/>
      <w:r w:rsidRPr="00127630">
        <w:rPr>
          <w:sz w:val="26"/>
          <w:szCs w:val="26"/>
        </w:rPr>
        <w:t>strongylicide</w:t>
      </w:r>
      <w:proofErr w:type="spellEnd"/>
      <w:r w:rsidRPr="00127630">
        <w:rPr>
          <w:sz w:val="26"/>
          <w:szCs w:val="26"/>
        </w:rPr>
        <w:t xml:space="preserve"> + autre anthelminthique</w:t>
      </w:r>
    </w:p>
    <w:p w14:paraId="0CD39B84" w14:textId="77777777"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Harmoniser et clarifier les messages de prudence d’utilisation des AH (guidelines)</w:t>
      </w:r>
    </w:p>
    <w:p w14:paraId="2D01C782" w14:textId="77777777"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Guidelines sur les données de résistance à inclure dans les dossiers d’AMM </w:t>
      </w:r>
    </w:p>
    <w:p w14:paraId="384F94AD" w14:textId="77777777"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</w:p>
    <w:p w14:paraId="60079181" w14:textId="77777777" w:rsidR="008E4313" w:rsidRPr="00127630" w:rsidRDefault="008E4313" w:rsidP="00337E8C">
      <w:pPr>
        <w:rPr>
          <w:sz w:val="26"/>
          <w:szCs w:val="26"/>
        </w:rPr>
      </w:pPr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</w:p>
    <w:p w14:paraId="1D65E7D8" w14:textId="77777777"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14:paraId="697C051C" w14:textId="77777777"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 xml:space="preserve">D : </w:t>
      </w:r>
      <w:proofErr w:type="spellStart"/>
      <w:r w:rsidRPr="00127630">
        <w:rPr>
          <w:b/>
          <w:sz w:val="26"/>
          <w:szCs w:val="26"/>
        </w:rPr>
        <w:t>DGAl</w:t>
      </w:r>
      <w:proofErr w:type="spellEnd"/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9D"/>
    <w:rsid w:val="00127630"/>
    <w:rsid w:val="001F1AA4"/>
    <w:rsid w:val="00337E8C"/>
    <w:rsid w:val="003436B5"/>
    <w:rsid w:val="007743C9"/>
    <w:rsid w:val="008E4313"/>
    <w:rsid w:val="009650B9"/>
    <w:rsid w:val="00BE67FB"/>
    <w:rsid w:val="00C86E9D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E6F7"/>
  <w15:docId w15:val="{086BA37D-C36B-4932-BA3D-7210F0BF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Accueil SIMV</cp:lastModifiedBy>
  <cp:revision>2</cp:revision>
  <cp:lastPrinted>2018-09-24T14:23:00Z</cp:lastPrinted>
  <dcterms:created xsi:type="dcterms:W3CDTF">2020-11-12T11:28:00Z</dcterms:created>
  <dcterms:modified xsi:type="dcterms:W3CDTF">2020-11-12T11:28:00Z</dcterms:modified>
</cp:coreProperties>
</file>