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32C28C3F" w:rsidR="00FB15D8" w:rsidRPr="00FB15D8" w:rsidRDefault="00FB15D8" w:rsidP="00FB15D8">
      <w:pPr>
        <w:spacing w:after="0" w:line="240" w:lineRule="auto"/>
        <w:rPr>
          <w:color w:val="0070C0"/>
        </w:rPr>
      </w:pPr>
      <w:r w:rsidRPr="009924A7">
        <w:t xml:space="preserve">Adoption du dernier </w:t>
      </w:r>
      <w:hyperlink r:id="rId8" w:history="1">
        <w:r w:rsidRPr="009924A7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3C2698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64A2C000" w:rsidR="005C60B8" w:rsidRDefault="00C86332" w:rsidP="004D6617">
      <w:pPr>
        <w:pStyle w:val="Paragraphedeliste"/>
        <w:numPr>
          <w:ilvl w:val="0"/>
          <w:numId w:val="42"/>
        </w:numPr>
        <w:spacing w:after="0" w:line="240" w:lineRule="auto"/>
      </w:pPr>
      <w:hyperlink r:id="rId10" w:history="1">
        <w:r w:rsidR="005C60B8" w:rsidRPr="00C86332">
          <w:rPr>
            <w:rStyle w:val="Lienhypertexte"/>
            <w:lang w:eastAsia="fr-FR"/>
          </w:rPr>
          <w:t>Remise du prix 2018</w:t>
        </w:r>
      </w:hyperlink>
      <w:r w:rsidR="005C60B8" w:rsidRPr="005C60B8">
        <w:rPr>
          <w:lang w:eastAsia="fr-FR"/>
        </w:rPr>
        <w:t xml:space="preserve">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65F348B3" w:rsidR="00AB7EB2" w:rsidRDefault="00904A7C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1" w:history="1">
        <w:r w:rsidR="00AB7EB2" w:rsidRPr="00904A7C">
          <w:rPr>
            <w:rStyle w:val="Lienhypertexte"/>
          </w:rPr>
          <w:t>Méthodologie</w:t>
        </w:r>
      </w:hyperlink>
    </w:p>
    <w:p w14:paraId="0093552C" w14:textId="42706F42" w:rsidR="00AB7EB2" w:rsidRDefault="003C2698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2" w:history="1">
        <w:r w:rsidR="00AB7EB2" w:rsidRPr="00FD6FDB">
          <w:rPr>
            <w:rStyle w:val="Lienhypertexte"/>
          </w:rPr>
          <w:t>Liste des projets retenus</w:t>
        </w:r>
      </w:hyperlink>
    </w:p>
    <w:p w14:paraId="22D4EB99" w14:textId="03F3794A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2E80C2A8" w14:textId="2B96A6BC" w:rsidR="00A82DEA" w:rsidRPr="005C60B8" w:rsidRDefault="00A82DEA" w:rsidP="009C340D">
      <w:pPr>
        <w:pStyle w:val="Paragraphedeliste"/>
        <w:numPr>
          <w:ilvl w:val="0"/>
          <w:numId w:val="44"/>
        </w:numPr>
        <w:spacing w:after="0" w:line="240" w:lineRule="auto"/>
      </w:pPr>
      <w:proofErr w:type="spellStart"/>
      <w:r>
        <w:t>EcoAntibio</w:t>
      </w:r>
      <w:proofErr w:type="spellEnd"/>
      <w:r>
        <w:t xml:space="preserve"> 2 : Point sur les appels à projets 2019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43F146BF" w:rsidR="008A21B9" w:rsidRPr="00E352D9" w:rsidRDefault="003C2698" w:rsidP="009A1E65">
      <w:pPr>
        <w:spacing w:after="0" w:line="240" w:lineRule="auto"/>
        <w:rPr>
          <w:rFonts w:cs="Arial"/>
          <w:b/>
          <w:color w:val="000000" w:themeColor="text1"/>
        </w:rPr>
      </w:pPr>
      <w:hyperlink r:id="rId13" w:history="1">
        <w:r w:rsidR="008A21B9" w:rsidRPr="00FD6FDB">
          <w:rPr>
            <w:rStyle w:val="Lienhypertexte"/>
            <w:rFonts w:cs="Arial"/>
            <w:b/>
          </w:rPr>
          <w:t>GT 1 disponibilité</w:t>
        </w:r>
      </w:hyperlink>
      <w:r w:rsidR="008A21B9"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4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77777777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5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</w:p>
    <w:p w14:paraId="66187D86" w14:textId="1CD5E0DE" w:rsidR="00C51F48" w:rsidRDefault="003C2698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6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9F7BAE8" w14:textId="2EC0C8A2" w:rsidR="002D01D1" w:rsidRPr="002D01D1" w:rsidRDefault="003C2698" w:rsidP="002D01D1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7" w:history="1">
        <w:r w:rsidR="002D01D1" w:rsidRPr="00E91674">
          <w:rPr>
            <w:rStyle w:val="Lienhypertexte"/>
          </w:rPr>
          <w:t>Tuberculose</w:t>
        </w:r>
      </w:hyperlink>
      <w:r w:rsidR="002D01D1" w:rsidRPr="002D01D1">
        <w:rPr>
          <w:color w:val="0070C0"/>
        </w:rPr>
        <w:t xml:space="preserve"> bovine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0795496D" w:rsidR="00B20573" w:rsidRPr="007414FF" w:rsidRDefault="003C2698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hyperlink r:id="rId18" w:history="1">
        <w:r w:rsidR="00091F93" w:rsidRPr="001F4764">
          <w:rPr>
            <w:rStyle w:val="Lienhypertexte"/>
            <w:lang w:eastAsia="fr-FR"/>
          </w:rPr>
          <w:t xml:space="preserve">Présentation de </w:t>
        </w:r>
        <w:r w:rsidR="00EB6753" w:rsidRPr="001F4764">
          <w:rPr>
            <w:rStyle w:val="Lienhypertexte"/>
            <w:lang w:eastAsia="fr-FR"/>
          </w:rPr>
          <w:t>Jennifer Richardson</w:t>
        </w:r>
      </w:hyperlink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3183948" w:rsidR="00CA176D" w:rsidRDefault="003C2698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19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 xml:space="preserve">: Bilan de </w:t>
      </w:r>
      <w:hyperlink r:id="rId20" w:history="1">
        <w:r w:rsidR="00DD70CC" w:rsidRPr="003C2698">
          <w:rPr>
            <w:rStyle w:val="Lienhypertexte"/>
            <w:rFonts w:eastAsia="Times New Roman"/>
          </w:rPr>
          <w:t>l’appel à projets</w:t>
        </w:r>
      </w:hyperlink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3C2698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21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bookmarkStart w:id="0" w:name="_GoBack"/>
      <w:bookmarkEnd w:id="0"/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3C2698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22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7E48F9" w:rsidSect="00FD0057">
      <w:footerReference w:type="default" r:id="rId2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7470B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4764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01D1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C2698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6FC9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BB3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4A7C"/>
    <w:rsid w:val="009070A7"/>
    <w:rsid w:val="009153F9"/>
    <w:rsid w:val="00946275"/>
    <w:rsid w:val="00951E30"/>
    <w:rsid w:val="00953D75"/>
    <w:rsid w:val="009725B3"/>
    <w:rsid w:val="00972D08"/>
    <w:rsid w:val="009924A7"/>
    <w:rsid w:val="009A1E65"/>
    <w:rsid w:val="009B14D0"/>
    <w:rsid w:val="009B30D9"/>
    <w:rsid w:val="009B4793"/>
    <w:rsid w:val="009B6CEC"/>
    <w:rsid w:val="009C340D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2DEA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86332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52D9"/>
    <w:rsid w:val="00E3662B"/>
    <w:rsid w:val="00E47393"/>
    <w:rsid w:val="00E546BE"/>
    <w:rsid w:val="00E6462B"/>
    <w:rsid w:val="00E732E3"/>
    <w:rsid w:val="00E74033"/>
    <w:rsid w:val="00E83EA9"/>
    <w:rsid w:val="00E91674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6FDB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CR-Copil-RFSA-7-mars-2019_v2-vu-GS-JF-1_CB.docx" TargetMode="External"/><Relationship Id="rId13" Type="http://schemas.openxmlformats.org/officeDocument/2006/relationships/hyperlink" Target="http://www.reseau-francais-sante-animale.net/wp-content/uploads/2019/04/COPIL-RFSA-08102019-ANMV.pptx" TargetMode="External"/><Relationship Id="rId18" Type="http://schemas.openxmlformats.org/officeDocument/2006/relationships/hyperlink" Target="http://www.reseau-francais-sante-animale.net/wp-content/uploads/2019/04/ACTUALITES_EUROPEENNES_RFSA_2019_10_08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u-francais-sante-animale.net/groupe/resistance-au-antiparasitaire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4/191004_Liste-des-projets-termin%C3%A9s-et-financ%C3%A9s-par-Ecoantibio-pour-journ%C3%A9e-RFSA.ods" TargetMode="External"/><Relationship Id="rId17" Type="http://schemas.openxmlformats.org/officeDocument/2006/relationships/hyperlink" Target="https://www.reseau-francais-sante-animale.net/groupe/tuberculos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seau-francais-sante-animale.net/wp-content/uploads/2019/05/CR_GT_PPA-4juin-2019-VF.docx" TargetMode="External"/><Relationship Id="rId20" Type="http://schemas.openxmlformats.org/officeDocument/2006/relationships/hyperlink" Target="http://www.reseau-francais-sante-animale.net/wp-content/uploads/2019/04/Cartographie-des-projets-ReSA-2019_MAJ-010820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4/Mail-de-J.-Faisnel-04.10.2019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seau-francais-sante-animale.net/groupe/peste-porcine-africain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seau-francais-sante-animale.net/remise-du-prix-de-recherche-ecoantibio-2018/" TargetMode="External"/><Relationship Id="rId19" Type="http://schemas.openxmlformats.org/officeDocument/2006/relationships/hyperlink" Target="https://www.biofit-event.com/hosted-events/rd-dating-for-animal-health-and-inno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dermatose-nodulaire-contagieuse-dnc/" TargetMode="External"/><Relationship Id="rId22" Type="http://schemas.openxmlformats.org/officeDocument/2006/relationships/hyperlink" Target="http://www.reseau-francais-sante-animale.net/wp-content/uploads/2017/10/GT-diagnostic-rapide-RFSA-8122017-1.p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20</cp:revision>
  <cp:lastPrinted>2019-10-07T08:29:00Z</cp:lastPrinted>
  <dcterms:created xsi:type="dcterms:W3CDTF">2019-09-17T08:02:00Z</dcterms:created>
  <dcterms:modified xsi:type="dcterms:W3CDTF">2019-10-07T09:17:00Z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