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0B9" w:rsidRPr="001F1AA4" w:rsidRDefault="00C86E9D" w:rsidP="00127630">
      <w:pPr>
        <w:jc w:val="center"/>
        <w:rPr>
          <w:b/>
          <w:sz w:val="26"/>
          <w:szCs w:val="26"/>
          <w:u w:val="single"/>
        </w:rPr>
      </w:pPr>
      <w:r w:rsidRPr="001F1AA4">
        <w:rPr>
          <w:b/>
          <w:sz w:val="26"/>
          <w:szCs w:val="26"/>
          <w:u w:val="single"/>
        </w:rPr>
        <w:t>Groupe antiparasitaires RFSA</w:t>
      </w:r>
    </w:p>
    <w:p w:rsidR="007743C9" w:rsidRPr="001F1AA4" w:rsidRDefault="00337E8C" w:rsidP="007743C9">
      <w:pPr>
        <w:rPr>
          <w:b/>
          <w:sz w:val="26"/>
          <w:szCs w:val="26"/>
        </w:rPr>
      </w:pPr>
      <w:r w:rsidRPr="001F1AA4">
        <w:rPr>
          <w:b/>
          <w:sz w:val="26"/>
          <w:szCs w:val="26"/>
        </w:rPr>
        <w:t>E</w:t>
      </w:r>
      <w:r w:rsidR="007743C9" w:rsidRPr="001F1AA4">
        <w:rPr>
          <w:b/>
          <w:sz w:val="26"/>
          <w:szCs w:val="26"/>
        </w:rPr>
        <w:t>pidémiologie</w:t>
      </w:r>
      <w:r w:rsidRPr="001F1AA4">
        <w:rPr>
          <w:b/>
          <w:sz w:val="26"/>
          <w:szCs w:val="26"/>
        </w:rPr>
        <w:t>, diagnostic</w:t>
      </w:r>
    </w:p>
    <w:p w:rsidR="007743C9" w:rsidRPr="00127630" w:rsidRDefault="007743C9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Données épidémiologiques régionales sur les risques d’infestation</w:t>
      </w:r>
    </w:p>
    <w:p w:rsidR="007743C9" w:rsidRPr="00127630" w:rsidRDefault="007743C9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Outils pour le diagnostic des infestations</w:t>
      </w:r>
      <w:r w:rsidR="00022CE4">
        <w:rPr>
          <w:sz w:val="26"/>
          <w:szCs w:val="26"/>
        </w:rPr>
        <w:t xml:space="preserve"> </w:t>
      </w:r>
      <w:r w:rsidR="00022CE4" w:rsidRPr="00022CE4">
        <w:rPr>
          <w:sz w:val="26"/>
          <w:szCs w:val="26"/>
          <w:highlight w:val="yellow"/>
        </w:rPr>
        <w:t xml:space="preserve">GB </w:t>
      </w:r>
      <w:proofErr w:type="gramStart"/>
      <w:r w:rsidR="00022CE4" w:rsidRPr="00022CE4">
        <w:rPr>
          <w:sz w:val="26"/>
          <w:szCs w:val="26"/>
          <w:highlight w:val="yellow"/>
        </w:rPr>
        <w:t>( E</w:t>
      </w:r>
      <w:proofErr w:type="gramEnd"/>
      <w:r w:rsidR="00022CE4" w:rsidRPr="00022CE4">
        <w:rPr>
          <w:sz w:val="26"/>
          <w:szCs w:val="26"/>
          <w:highlight w:val="yellow"/>
        </w:rPr>
        <w:t>) - projet</w:t>
      </w:r>
    </w:p>
    <w:p w:rsidR="007743C9" w:rsidRPr="001F1AA4" w:rsidRDefault="007743C9" w:rsidP="007743C9">
      <w:pPr>
        <w:rPr>
          <w:b/>
          <w:sz w:val="26"/>
          <w:szCs w:val="26"/>
        </w:rPr>
      </w:pPr>
      <w:r w:rsidRPr="001F1AA4">
        <w:rPr>
          <w:b/>
          <w:sz w:val="26"/>
          <w:szCs w:val="26"/>
        </w:rPr>
        <w:t>Détection de la résistance</w:t>
      </w:r>
    </w:p>
    <w:p w:rsidR="007743C9" w:rsidRPr="00127630" w:rsidRDefault="007743C9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Mécanisme de la résistance et tests de détection de la résistance</w:t>
      </w:r>
      <w:r w:rsidR="00022CE4">
        <w:rPr>
          <w:sz w:val="26"/>
          <w:szCs w:val="26"/>
        </w:rPr>
        <w:t xml:space="preserve"> </w:t>
      </w:r>
      <w:r w:rsidR="00022CE4" w:rsidRPr="00022CE4">
        <w:rPr>
          <w:sz w:val="26"/>
          <w:szCs w:val="26"/>
          <w:highlight w:val="yellow"/>
        </w:rPr>
        <w:t xml:space="preserve">GB </w:t>
      </w:r>
      <w:proofErr w:type="gramStart"/>
      <w:r w:rsidR="00022CE4" w:rsidRPr="00022CE4">
        <w:rPr>
          <w:sz w:val="26"/>
          <w:szCs w:val="26"/>
          <w:highlight w:val="yellow"/>
        </w:rPr>
        <w:t>( E</w:t>
      </w:r>
      <w:proofErr w:type="gramEnd"/>
      <w:r w:rsidR="00022CE4" w:rsidRPr="00022CE4">
        <w:rPr>
          <w:sz w:val="26"/>
          <w:szCs w:val="26"/>
          <w:highlight w:val="yellow"/>
        </w:rPr>
        <w:t xml:space="preserve">) </w:t>
      </w:r>
      <w:r w:rsidR="00022CE4">
        <w:rPr>
          <w:sz w:val="26"/>
          <w:szCs w:val="26"/>
          <w:highlight w:val="yellow"/>
        </w:rPr>
        <w:t>–</w:t>
      </w:r>
      <w:r w:rsidR="00022CE4" w:rsidRPr="00022CE4">
        <w:rPr>
          <w:sz w:val="26"/>
          <w:szCs w:val="26"/>
          <w:highlight w:val="yellow"/>
        </w:rPr>
        <w:t xml:space="preserve"> </w:t>
      </w:r>
      <w:r w:rsidR="00022CE4">
        <w:rPr>
          <w:sz w:val="26"/>
          <w:szCs w:val="26"/>
          <w:highlight w:val="yellow"/>
        </w:rPr>
        <w:t xml:space="preserve">en cours + </w:t>
      </w:r>
      <w:r w:rsidR="00022CE4" w:rsidRPr="00022CE4">
        <w:rPr>
          <w:sz w:val="26"/>
          <w:szCs w:val="26"/>
          <w:highlight w:val="yellow"/>
        </w:rPr>
        <w:t>projet</w:t>
      </w:r>
    </w:p>
    <w:p w:rsidR="007743C9" w:rsidRPr="00127630" w:rsidRDefault="008E4313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Développer des o</w:t>
      </w:r>
      <w:r w:rsidR="007743C9" w:rsidRPr="00127630">
        <w:rPr>
          <w:sz w:val="26"/>
          <w:szCs w:val="26"/>
        </w:rPr>
        <w:t>utils de monitoring de la résistance (routine, applis)</w:t>
      </w:r>
    </w:p>
    <w:p w:rsidR="007743C9" w:rsidRPr="00127630" w:rsidRDefault="007743C9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Développement de marqueurs précoces de la résistance</w:t>
      </w:r>
    </w:p>
    <w:p w:rsidR="008E4313" w:rsidRPr="001F1AA4" w:rsidRDefault="008E4313" w:rsidP="008E4313">
      <w:pPr>
        <w:rPr>
          <w:b/>
          <w:sz w:val="26"/>
          <w:szCs w:val="26"/>
        </w:rPr>
      </w:pPr>
      <w:r w:rsidRPr="001F1AA4">
        <w:rPr>
          <w:b/>
          <w:sz w:val="26"/>
          <w:szCs w:val="26"/>
        </w:rPr>
        <w:t>Organisation de la surveillance de la résistance</w:t>
      </w:r>
    </w:p>
    <w:p w:rsidR="008E4313" w:rsidRPr="00127630" w:rsidRDefault="008E4313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Pharmacovigilance</w:t>
      </w:r>
    </w:p>
    <w:p w:rsidR="008E4313" w:rsidRPr="00127630" w:rsidRDefault="008E4313" w:rsidP="008E4313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Système de monitoring national (ou européen)</w:t>
      </w:r>
    </w:p>
    <w:p w:rsidR="008E4313" w:rsidRPr="00127630" w:rsidRDefault="008E4313" w:rsidP="008E4313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Etablir un laboratoire européen de référence sur la résistance aux AH</w:t>
      </w:r>
    </w:p>
    <w:p w:rsidR="007743C9" w:rsidRPr="001F1AA4" w:rsidRDefault="007743C9" w:rsidP="007743C9">
      <w:pPr>
        <w:rPr>
          <w:b/>
          <w:sz w:val="26"/>
          <w:szCs w:val="26"/>
        </w:rPr>
      </w:pPr>
      <w:r w:rsidRPr="001F1AA4">
        <w:rPr>
          <w:b/>
          <w:sz w:val="26"/>
          <w:szCs w:val="26"/>
        </w:rPr>
        <w:t>Contrôle des infestations (pour éviter la résistance)</w:t>
      </w:r>
    </w:p>
    <w:p w:rsidR="007743C9" w:rsidRPr="00127630" w:rsidRDefault="007743C9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Développer le contrôle intégré</w:t>
      </w:r>
    </w:p>
    <w:p w:rsidR="007743C9" w:rsidRPr="00127630" w:rsidRDefault="007743C9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Développer les alternatives biologiques</w:t>
      </w:r>
    </w:p>
    <w:p w:rsidR="00337E8C" w:rsidRPr="00127630" w:rsidRDefault="00337E8C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Promouvoir le traitement (ciblé) sélectif</w:t>
      </w:r>
    </w:p>
    <w:p w:rsidR="007743C9" w:rsidRPr="00127630" w:rsidRDefault="007743C9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 xml:space="preserve">Analyser les pratiques de </w:t>
      </w:r>
      <w:proofErr w:type="spellStart"/>
      <w:r w:rsidRPr="00127630">
        <w:rPr>
          <w:sz w:val="26"/>
          <w:szCs w:val="26"/>
        </w:rPr>
        <w:t>vermifugation</w:t>
      </w:r>
      <w:proofErr w:type="spellEnd"/>
      <w:r w:rsidR="00022CE4">
        <w:rPr>
          <w:sz w:val="26"/>
          <w:szCs w:val="26"/>
        </w:rPr>
        <w:t xml:space="preserve"> </w:t>
      </w:r>
      <w:r w:rsidR="00022CE4" w:rsidRPr="00022CE4">
        <w:rPr>
          <w:sz w:val="26"/>
          <w:szCs w:val="26"/>
          <w:highlight w:val="yellow"/>
        </w:rPr>
        <w:t xml:space="preserve">GB </w:t>
      </w:r>
      <w:proofErr w:type="gramStart"/>
      <w:r w:rsidR="00022CE4" w:rsidRPr="00022CE4">
        <w:rPr>
          <w:sz w:val="26"/>
          <w:szCs w:val="26"/>
          <w:highlight w:val="yellow"/>
        </w:rPr>
        <w:t>( E</w:t>
      </w:r>
      <w:proofErr w:type="gramEnd"/>
      <w:r w:rsidR="00022CE4" w:rsidRPr="00022CE4">
        <w:rPr>
          <w:sz w:val="26"/>
          <w:szCs w:val="26"/>
          <w:highlight w:val="yellow"/>
        </w:rPr>
        <w:t xml:space="preserve">) </w:t>
      </w:r>
      <w:r w:rsidR="00022CE4">
        <w:rPr>
          <w:sz w:val="26"/>
          <w:szCs w:val="26"/>
          <w:highlight w:val="yellow"/>
        </w:rPr>
        <w:t>–</w:t>
      </w:r>
      <w:r w:rsidR="00022CE4" w:rsidRPr="00022CE4">
        <w:rPr>
          <w:sz w:val="26"/>
          <w:szCs w:val="26"/>
          <w:highlight w:val="yellow"/>
        </w:rPr>
        <w:t xml:space="preserve"> </w:t>
      </w:r>
      <w:r w:rsidR="00022CE4" w:rsidRPr="00022CE4">
        <w:rPr>
          <w:sz w:val="26"/>
          <w:szCs w:val="26"/>
          <w:highlight w:val="yellow"/>
        </w:rPr>
        <w:t>enquête réalisée</w:t>
      </w:r>
    </w:p>
    <w:p w:rsidR="00337E8C" w:rsidRPr="00127630" w:rsidRDefault="00337E8C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 xml:space="preserve">Analyse coût/bénéfice des associations de </w:t>
      </w:r>
      <w:proofErr w:type="spellStart"/>
      <w:r w:rsidRPr="00127630">
        <w:rPr>
          <w:sz w:val="26"/>
          <w:szCs w:val="26"/>
        </w:rPr>
        <w:t>strongylicides</w:t>
      </w:r>
      <w:proofErr w:type="spellEnd"/>
    </w:p>
    <w:p w:rsidR="00337E8C" w:rsidRPr="001F1AA4" w:rsidRDefault="003436B5" w:rsidP="00337E8C">
      <w:pPr>
        <w:rPr>
          <w:b/>
          <w:sz w:val="26"/>
          <w:szCs w:val="26"/>
        </w:rPr>
      </w:pPr>
      <w:r w:rsidRPr="001F1AA4">
        <w:rPr>
          <w:b/>
          <w:sz w:val="26"/>
          <w:szCs w:val="26"/>
        </w:rPr>
        <w:t>Anthelminthiques</w:t>
      </w:r>
    </w:p>
    <w:p w:rsidR="00337E8C" w:rsidRPr="00127630" w:rsidRDefault="00337E8C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Développer des AH à spectre étroit et à délai d’attente faible</w:t>
      </w:r>
    </w:p>
    <w:p w:rsidR="00337E8C" w:rsidRPr="00127630" w:rsidRDefault="00337E8C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Packaging approprié</w:t>
      </w:r>
    </w:p>
    <w:p w:rsidR="00337E8C" w:rsidRPr="00127630" w:rsidRDefault="00337E8C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Augmenter la disponibilité des AH pour les espèces mineures</w:t>
      </w:r>
    </w:p>
    <w:p w:rsidR="00337E8C" w:rsidRPr="00127630" w:rsidRDefault="00337E8C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 xml:space="preserve">Limiter la combinaison </w:t>
      </w:r>
      <w:proofErr w:type="spellStart"/>
      <w:r w:rsidRPr="00127630">
        <w:rPr>
          <w:sz w:val="26"/>
          <w:szCs w:val="26"/>
        </w:rPr>
        <w:t>strongylicide</w:t>
      </w:r>
      <w:proofErr w:type="spellEnd"/>
      <w:r w:rsidRPr="00127630">
        <w:rPr>
          <w:sz w:val="26"/>
          <w:szCs w:val="26"/>
        </w:rPr>
        <w:t xml:space="preserve"> + autre anthelminthique</w:t>
      </w:r>
    </w:p>
    <w:p w:rsidR="003436B5" w:rsidRPr="00127630" w:rsidRDefault="003436B5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Harmoniser et clarifier les messages de prudence d’utilisation des AH (guidelines)</w:t>
      </w:r>
    </w:p>
    <w:p w:rsidR="003436B5" w:rsidRPr="00127630" w:rsidRDefault="003436B5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 xml:space="preserve">Guidelines sur les données de résistance à inclure dans les dossiers d’AMM </w:t>
      </w:r>
    </w:p>
    <w:p w:rsidR="003436B5" w:rsidRPr="00127630" w:rsidRDefault="008E4313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Contrôle de la p</w:t>
      </w:r>
      <w:r w:rsidR="003436B5" w:rsidRPr="00127630">
        <w:rPr>
          <w:sz w:val="26"/>
          <w:szCs w:val="26"/>
        </w:rPr>
        <w:t>ublicité</w:t>
      </w:r>
    </w:p>
    <w:p w:rsidR="008E4313" w:rsidRPr="00127630" w:rsidRDefault="008E4313" w:rsidP="00337E8C">
      <w:pPr>
        <w:rPr>
          <w:sz w:val="26"/>
          <w:szCs w:val="26"/>
        </w:rPr>
      </w:pPr>
      <w:r w:rsidRPr="001F1AA4">
        <w:rPr>
          <w:b/>
          <w:sz w:val="26"/>
          <w:szCs w:val="26"/>
        </w:rPr>
        <w:t>Formation des vétérinaires</w:t>
      </w:r>
      <w:r w:rsidRPr="00127630">
        <w:rPr>
          <w:sz w:val="26"/>
          <w:szCs w:val="26"/>
        </w:rPr>
        <w:t xml:space="preserve"> (et des propriétaires d’animaux) sur la résistance aux AH</w:t>
      </w:r>
      <w:r w:rsidR="00022CE4">
        <w:rPr>
          <w:sz w:val="26"/>
          <w:szCs w:val="26"/>
        </w:rPr>
        <w:t xml:space="preserve"> </w:t>
      </w:r>
      <w:bookmarkStart w:id="0" w:name="_GoBack"/>
      <w:bookmarkEnd w:id="0"/>
      <w:r w:rsidR="00022CE4" w:rsidRPr="00022CE4">
        <w:rPr>
          <w:sz w:val="26"/>
          <w:szCs w:val="26"/>
          <w:highlight w:val="yellow"/>
        </w:rPr>
        <w:t xml:space="preserve">GB </w:t>
      </w:r>
      <w:proofErr w:type="gramStart"/>
      <w:r w:rsidR="00022CE4" w:rsidRPr="00022CE4">
        <w:rPr>
          <w:sz w:val="26"/>
          <w:szCs w:val="26"/>
          <w:highlight w:val="yellow"/>
        </w:rPr>
        <w:t>( E</w:t>
      </w:r>
      <w:proofErr w:type="gramEnd"/>
      <w:r w:rsidR="00022CE4" w:rsidRPr="00022CE4">
        <w:rPr>
          <w:sz w:val="26"/>
          <w:szCs w:val="26"/>
          <w:highlight w:val="yellow"/>
        </w:rPr>
        <w:t xml:space="preserve"> ) - enseignement</w:t>
      </w:r>
    </w:p>
    <w:p w:rsidR="00337E8C" w:rsidRPr="00127630" w:rsidRDefault="008E4313" w:rsidP="007743C9">
      <w:pPr>
        <w:rPr>
          <w:sz w:val="26"/>
          <w:szCs w:val="26"/>
        </w:rPr>
      </w:pPr>
      <w:r w:rsidRPr="00127630">
        <w:rPr>
          <w:sz w:val="26"/>
          <w:szCs w:val="26"/>
        </w:rPr>
        <w:t xml:space="preserve"> </w:t>
      </w:r>
    </w:p>
    <w:p w:rsidR="001F1AA4" w:rsidRPr="00127630" w:rsidRDefault="008E4313" w:rsidP="007743C9">
      <w:pPr>
        <w:rPr>
          <w:b/>
          <w:sz w:val="26"/>
          <w:szCs w:val="26"/>
        </w:rPr>
      </w:pPr>
      <w:r w:rsidRPr="00127630">
        <w:rPr>
          <w:b/>
          <w:sz w:val="26"/>
          <w:szCs w:val="26"/>
        </w:rPr>
        <w:t>V : GTV</w:t>
      </w:r>
      <w:r w:rsidR="001F1AA4">
        <w:rPr>
          <w:b/>
          <w:sz w:val="26"/>
          <w:szCs w:val="26"/>
        </w:rPr>
        <w:t xml:space="preserve"> ; </w:t>
      </w:r>
      <w:r w:rsidRPr="00127630">
        <w:rPr>
          <w:b/>
          <w:sz w:val="26"/>
          <w:szCs w:val="26"/>
        </w:rPr>
        <w:t>L : labo</w:t>
      </w:r>
      <w:r w:rsidR="001F1AA4">
        <w:rPr>
          <w:b/>
          <w:sz w:val="26"/>
          <w:szCs w:val="26"/>
        </w:rPr>
        <w:t>s</w:t>
      </w:r>
      <w:r w:rsidRPr="00127630">
        <w:rPr>
          <w:b/>
          <w:sz w:val="26"/>
          <w:szCs w:val="26"/>
        </w:rPr>
        <w:t xml:space="preserve"> de diagnostic</w:t>
      </w:r>
      <w:r w:rsidR="001F1AA4">
        <w:rPr>
          <w:b/>
          <w:sz w:val="26"/>
          <w:szCs w:val="26"/>
        </w:rPr>
        <w:t xml:space="preserve"> ; </w:t>
      </w:r>
      <w:r w:rsidRPr="00127630">
        <w:rPr>
          <w:b/>
          <w:sz w:val="26"/>
          <w:szCs w:val="26"/>
        </w:rPr>
        <w:t>A : ANSES</w:t>
      </w:r>
      <w:r w:rsidR="001F1AA4">
        <w:rPr>
          <w:b/>
          <w:sz w:val="26"/>
          <w:szCs w:val="26"/>
        </w:rPr>
        <w:t xml:space="preserve"> ; </w:t>
      </w:r>
      <w:r w:rsidRPr="00127630">
        <w:rPr>
          <w:b/>
          <w:sz w:val="26"/>
          <w:szCs w:val="26"/>
        </w:rPr>
        <w:t xml:space="preserve">D : </w:t>
      </w:r>
      <w:proofErr w:type="spellStart"/>
      <w:r w:rsidRPr="00127630">
        <w:rPr>
          <w:b/>
          <w:sz w:val="26"/>
          <w:szCs w:val="26"/>
        </w:rPr>
        <w:t>DGAl</w:t>
      </w:r>
      <w:proofErr w:type="spellEnd"/>
      <w:r w:rsidR="001F1AA4">
        <w:rPr>
          <w:b/>
          <w:sz w:val="26"/>
          <w:szCs w:val="26"/>
        </w:rPr>
        <w:t xml:space="preserve"> ; </w:t>
      </w:r>
      <w:r w:rsidRPr="00127630">
        <w:rPr>
          <w:b/>
          <w:sz w:val="26"/>
          <w:szCs w:val="26"/>
        </w:rPr>
        <w:t>E : ENV</w:t>
      </w:r>
      <w:r w:rsidR="001F1AA4">
        <w:rPr>
          <w:b/>
          <w:sz w:val="26"/>
          <w:szCs w:val="26"/>
        </w:rPr>
        <w:t xml:space="preserve"> ; </w:t>
      </w:r>
      <w:r w:rsidR="00127630" w:rsidRPr="00127630">
        <w:rPr>
          <w:b/>
          <w:sz w:val="26"/>
          <w:szCs w:val="26"/>
        </w:rPr>
        <w:t>I : INRA</w:t>
      </w:r>
      <w:r w:rsidR="001F1AA4">
        <w:rPr>
          <w:b/>
          <w:sz w:val="26"/>
          <w:szCs w:val="26"/>
        </w:rPr>
        <w:t xml:space="preserve"> ; </w:t>
      </w:r>
      <w:r w:rsidR="00127630" w:rsidRPr="00127630">
        <w:rPr>
          <w:b/>
          <w:sz w:val="26"/>
          <w:szCs w:val="26"/>
        </w:rPr>
        <w:t>R : Races de France</w:t>
      </w:r>
      <w:r w:rsidR="001F1AA4">
        <w:rPr>
          <w:b/>
          <w:sz w:val="26"/>
          <w:szCs w:val="26"/>
        </w:rPr>
        <w:t xml:space="preserve"> ; </w:t>
      </w:r>
      <w:r w:rsidR="00127630" w:rsidRPr="00127630">
        <w:rPr>
          <w:b/>
          <w:sz w:val="26"/>
          <w:szCs w:val="26"/>
        </w:rPr>
        <w:t>S : SIMV</w:t>
      </w:r>
    </w:p>
    <w:sectPr w:rsidR="001F1AA4" w:rsidRPr="00127630" w:rsidSect="00BE67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E45F6"/>
    <w:multiLevelType w:val="hybridMultilevel"/>
    <w:tmpl w:val="69DA49E6"/>
    <w:lvl w:ilvl="0" w:tplc="ADA8BB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92EA1"/>
    <w:multiLevelType w:val="hybridMultilevel"/>
    <w:tmpl w:val="01627D5A"/>
    <w:lvl w:ilvl="0" w:tplc="ADA8BBB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9D"/>
    <w:rsid w:val="00022CE4"/>
    <w:rsid w:val="00127630"/>
    <w:rsid w:val="001F1AA4"/>
    <w:rsid w:val="00337E8C"/>
    <w:rsid w:val="003436B5"/>
    <w:rsid w:val="007743C9"/>
    <w:rsid w:val="008E4313"/>
    <w:rsid w:val="009650B9"/>
    <w:rsid w:val="00BE67FB"/>
    <w:rsid w:val="00C8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A9DC0D-7A7E-4A78-893F-02AF3238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4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Chartier</dc:creator>
  <cp:lastModifiedBy>info</cp:lastModifiedBy>
  <cp:revision>2</cp:revision>
  <cp:lastPrinted>2018-09-24T14:23:00Z</cp:lastPrinted>
  <dcterms:created xsi:type="dcterms:W3CDTF">2019-01-09T13:08:00Z</dcterms:created>
  <dcterms:modified xsi:type="dcterms:W3CDTF">2019-01-09T13:08:00Z</dcterms:modified>
</cp:coreProperties>
</file>